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56E" w:rsidRPr="005C3A03" w:rsidRDefault="0078256E" w:rsidP="0078256E">
      <w:pPr>
        <w:jc w:val="center"/>
        <w:rPr>
          <w:b/>
          <w:sz w:val="28"/>
          <w:szCs w:val="28"/>
          <w:lang w:val="en-GB"/>
        </w:rPr>
      </w:pPr>
      <w:r w:rsidRPr="005C3A03">
        <w:rPr>
          <w:b/>
          <w:sz w:val="28"/>
          <w:szCs w:val="28"/>
          <w:lang w:val="en-GB"/>
        </w:rPr>
        <w:t xml:space="preserve">FOD+AG Bristol Botanic Garden Limestone grassland report. No </w:t>
      </w:r>
      <w:proofErr w:type="gramStart"/>
      <w:r w:rsidRPr="005C3A03">
        <w:rPr>
          <w:b/>
          <w:sz w:val="28"/>
          <w:szCs w:val="28"/>
          <w:lang w:val="en-GB"/>
        </w:rPr>
        <w:t>1  2012</w:t>
      </w:r>
      <w:proofErr w:type="gramEnd"/>
    </w:p>
    <w:p w:rsidR="0078256E" w:rsidRPr="00FA6AD6" w:rsidRDefault="0078256E" w:rsidP="0078256E">
      <w:pPr>
        <w:rPr>
          <w:lang w:val="en-GB"/>
        </w:rPr>
      </w:pPr>
    </w:p>
    <w:p w:rsidR="0078256E" w:rsidRPr="00FA6AD6" w:rsidRDefault="0078256E" w:rsidP="0078256E">
      <w:pPr>
        <w:jc w:val="both"/>
        <w:rPr>
          <w:lang w:val="en-GB"/>
        </w:rPr>
      </w:pPr>
      <w:r w:rsidRPr="00FA6AD6">
        <w:rPr>
          <w:lang w:val="en-GB"/>
        </w:rPr>
        <w:t>One of the most interesting features of the Botanic Garden, for those to whom conservation is of vital importance, is the area devoted to the plants of the habitats of South West England. In the words of the curator, Nick Wray, this “Local flora and rare native plants collection is central to the vision for a garden of conservation and will help to fulfil the Garden’s commitment to the ‘Global Strategy for Plant Conservation”</w:t>
      </w:r>
    </w:p>
    <w:p w:rsidR="0078256E" w:rsidRPr="00FA6AD6" w:rsidRDefault="0078256E" w:rsidP="0078256E">
      <w:pPr>
        <w:jc w:val="both"/>
        <w:rPr>
          <w:lang w:val="en-GB"/>
        </w:rPr>
      </w:pPr>
      <w:r w:rsidRPr="00FA6AD6">
        <w:rPr>
          <w:lang w:val="en-GB"/>
        </w:rPr>
        <w:t>FOD+AG has put forward a proposal and been fortunate enough to be allowed to carry out a project to monitor the development of the part of this section of the Garden in which an attempt is being made to introduce a limestone meadow plant community r</w:t>
      </w:r>
      <w:r>
        <w:rPr>
          <w:lang w:val="en-GB"/>
        </w:rPr>
        <w:t>epresenting Clifton-Durdham Down.</w:t>
      </w:r>
    </w:p>
    <w:p w:rsidR="0078256E" w:rsidRPr="00FA6AD6" w:rsidRDefault="0078256E" w:rsidP="0078256E">
      <w:pPr>
        <w:jc w:val="both"/>
        <w:rPr>
          <w:lang w:val="en-GB"/>
        </w:rPr>
      </w:pPr>
      <w:r w:rsidRPr="00FA6AD6">
        <w:rPr>
          <w:lang w:val="en-GB"/>
        </w:rPr>
        <w:t>What follows is a report on the first year of this project from the initial seeding of an area previously stripped of topsoil and covered with limestone chippings in April 2012.</w:t>
      </w:r>
    </w:p>
    <w:p w:rsidR="0078256E" w:rsidRPr="00FA6AD6" w:rsidRDefault="0078256E" w:rsidP="0078256E">
      <w:pPr>
        <w:rPr>
          <w:lang w:val="en-GB"/>
        </w:rPr>
      </w:pPr>
    </w:p>
    <w:p w:rsidR="0078256E" w:rsidRPr="00FA6AD6" w:rsidRDefault="0078256E" w:rsidP="0078256E">
      <w:r w:rsidRPr="00FA6AD6">
        <w:rPr>
          <w:b/>
        </w:rPr>
        <w:t>1 General.</w:t>
      </w:r>
      <w:r w:rsidRPr="00FA6AD6">
        <w:t xml:space="preserve"> </w:t>
      </w:r>
    </w:p>
    <w:p w:rsidR="0078256E" w:rsidRPr="00FA6AD6" w:rsidRDefault="0078256E" w:rsidP="0078256E"/>
    <w:p w:rsidR="0078256E" w:rsidRPr="00FA6AD6" w:rsidRDefault="0078256E" w:rsidP="0078256E">
      <w:pPr>
        <w:jc w:val="both"/>
      </w:pPr>
      <w:r w:rsidRPr="00FA6AD6">
        <w:rPr>
          <w:b/>
        </w:rPr>
        <w:t xml:space="preserve">Weather in </w:t>
      </w:r>
      <w:proofErr w:type="gramStart"/>
      <w:r w:rsidRPr="00FA6AD6">
        <w:rPr>
          <w:b/>
        </w:rPr>
        <w:t xml:space="preserve">2012  </w:t>
      </w:r>
      <w:r w:rsidRPr="00FA6AD6">
        <w:t>It</w:t>
      </w:r>
      <w:proofErr w:type="gramEnd"/>
      <w:r w:rsidRPr="00FA6AD6">
        <w:t xml:space="preserve"> was an exceptionally wet year finishing up with a record 50% more rain than the long-term average since 1853. April and June were also both record months for rainfall. Unsurprisingly summer temperatures were close to or a little below normal.</w:t>
      </w:r>
    </w:p>
    <w:p w:rsidR="0078256E" w:rsidRPr="00FA6AD6" w:rsidRDefault="0078256E" w:rsidP="0078256E">
      <w:pPr>
        <w:jc w:val="both"/>
      </w:pPr>
    </w:p>
    <w:p w:rsidR="0078256E" w:rsidRPr="00FA6AD6" w:rsidRDefault="0078256E" w:rsidP="0078256E">
      <w:pPr>
        <w:jc w:val="both"/>
      </w:pPr>
      <w:proofErr w:type="gramStart"/>
      <w:r w:rsidRPr="00FA6AD6">
        <w:rPr>
          <w:b/>
        </w:rPr>
        <w:t xml:space="preserve">Management </w:t>
      </w:r>
      <w:r w:rsidRPr="00FA6AD6">
        <w:t xml:space="preserve"> Seeds</w:t>
      </w:r>
      <w:proofErr w:type="gramEnd"/>
      <w:r w:rsidRPr="00FA6AD6">
        <w:t xml:space="preserve"> were sown on 2 April, and the area was roped off. It was subsequently twice used for public events on 15 July and 5-7 September. It was mown on 3</w:t>
      </w:r>
      <w:r w:rsidRPr="00FA6AD6">
        <w:rPr>
          <w:vertAlign w:val="superscript"/>
        </w:rPr>
        <w:t>rd</w:t>
      </w:r>
      <w:r w:rsidRPr="00FA6AD6">
        <w:t xml:space="preserve"> September, and re-sown on 19 September.</w:t>
      </w:r>
    </w:p>
    <w:p w:rsidR="0078256E" w:rsidRPr="00FA6AD6" w:rsidRDefault="0078256E" w:rsidP="0078256E"/>
    <w:p w:rsidR="0078256E" w:rsidRPr="00FA6AD6" w:rsidRDefault="0078256E" w:rsidP="0078256E">
      <w:pPr>
        <w:rPr>
          <w:b/>
        </w:rPr>
      </w:pPr>
      <w:r w:rsidRPr="00FA6AD6">
        <w:rPr>
          <w:b/>
        </w:rPr>
        <w:t xml:space="preserve">2 Survey </w:t>
      </w:r>
    </w:p>
    <w:p w:rsidR="0078256E" w:rsidRPr="00FA6AD6" w:rsidRDefault="0078256E" w:rsidP="0078256E">
      <w:r w:rsidRPr="00FA6AD6">
        <w:t>Methods.</w:t>
      </w:r>
    </w:p>
    <w:p w:rsidR="0078256E" w:rsidRPr="00FA6AD6" w:rsidRDefault="0078256E" w:rsidP="0078256E">
      <w:pPr>
        <w:jc w:val="both"/>
      </w:pPr>
      <w:r w:rsidRPr="00FA6AD6">
        <w:t>Ten random quadrats were established, and visited eight times, starting on July 11</w:t>
      </w:r>
      <w:r w:rsidRPr="00FA6AD6">
        <w:rPr>
          <w:vertAlign w:val="superscript"/>
        </w:rPr>
        <w:t>th</w:t>
      </w:r>
      <w:r w:rsidRPr="00FA6AD6">
        <w:t>, and at fortnightly intervals to Sept 19</w:t>
      </w:r>
      <w:r w:rsidRPr="00FA6AD6">
        <w:rPr>
          <w:vertAlign w:val="superscript"/>
        </w:rPr>
        <w:t>th</w:t>
      </w:r>
      <w:r w:rsidRPr="00FA6AD6">
        <w:t xml:space="preserve"> then on Oct 3</w:t>
      </w:r>
      <w:r w:rsidRPr="00FA6AD6">
        <w:rPr>
          <w:vertAlign w:val="superscript"/>
        </w:rPr>
        <w:t>rd</w:t>
      </w:r>
      <w:r w:rsidRPr="00FA6AD6">
        <w:t xml:space="preserve"> and Nov 11</w:t>
      </w:r>
      <w:r w:rsidRPr="00FA6AD6">
        <w:rPr>
          <w:vertAlign w:val="superscript"/>
        </w:rPr>
        <w:t>th</w:t>
      </w:r>
      <w:r w:rsidRPr="00FA6AD6">
        <w:t xml:space="preserve">. Photos and counts of all plants were taken. These were subdivided into grasses and others, and the grasses themselves were counted when they had reached sufficient size to be clearly differentiated. Three quadrats had sufficient grass to be defined by % cover rather than number of plants. Other seedlings were tentatively identified early on, and later a very few were positively identified by flowering. Some Cowslips, planted as plugs, were also noted. </w:t>
      </w:r>
    </w:p>
    <w:p w:rsidR="0078256E" w:rsidRPr="00FA6AD6" w:rsidRDefault="0078256E" w:rsidP="0078256E">
      <w:pPr>
        <w:jc w:val="both"/>
      </w:pPr>
      <w:r w:rsidRPr="00FA6AD6">
        <w:t>In addition</w:t>
      </w:r>
      <w:r>
        <w:t>,</w:t>
      </w:r>
      <w:r w:rsidRPr="00FA6AD6">
        <w:t xml:space="preserve"> four surveys of all non-grass species present on the plot took place between August 8</w:t>
      </w:r>
      <w:r w:rsidRPr="00FA6AD6">
        <w:rPr>
          <w:vertAlign w:val="superscript"/>
        </w:rPr>
        <w:t>th</w:t>
      </w:r>
      <w:r w:rsidRPr="00FA6AD6">
        <w:t xml:space="preserve"> and Sept 19</w:t>
      </w:r>
      <w:r w:rsidRPr="00FA6AD6">
        <w:rPr>
          <w:vertAlign w:val="superscript"/>
        </w:rPr>
        <w:t>th</w:t>
      </w:r>
      <w:r w:rsidRPr="00FA6AD6">
        <w:t>.</w:t>
      </w:r>
    </w:p>
    <w:p w:rsidR="0078256E" w:rsidRPr="00FA6AD6" w:rsidRDefault="0078256E" w:rsidP="0078256E">
      <w:pPr>
        <w:jc w:val="both"/>
      </w:pPr>
    </w:p>
    <w:p w:rsidR="0078256E" w:rsidRPr="00FA6AD6" w:rsidRDefault="0078256E" w:rsidP="0078256E">
      <w:pPr>
        <w:jc w:val="both"/>
        <w:rPr>
          <w:b/>
        </w:rPr>
      </w:pPr>
      <w:r w:rsidRPr="00FA6AD6">
        <w:rPr>
          <w:b/>
        </w:rPr>
        <w:t>3 Results</w:t>
      </w:r>
    </w:p>
    <w:p w:rsidR="0078256E" w:rsidRPr="00FA6AD6" w:rsidRDefault="0078256E" w:rsidP="0078256E">
      <w:pPr>
        <w:jc w:val="both"/>
      </w:pPr>
      <w:r w:rsidRPr="00FA6AD6">
        <w:rPr>
          <w:b/>
        </w:rPr>
        <w:t>Grass</w:t>
      </w:r>
      <w:r w:rsidRPr="00FA6AD6">
        <w:t>. Countable grass plants per quadrat increased from 12 per quadrat on July 11</w:t>
      </w:r>
      <w:r w:rsidRPr="00FA6AD6">
        <w:rPr>
          <w:vertAlign w:val="superscript"/>
        </w:rPr>
        <w:t>th</w:t>
      </w:r>
      <w:r w:rsidRPr="00FA6AD6">
        <w:t xml:space="preserve"> to 20 per quadrat by August 8</w:t>
      </w:r>
      <w:r w:rsidRPr="00FA6AD6">
        <w:rPr>
          <w:vertAlign w:val="superscript"/>
        </w:rPr>
        <w:t>th</w:t>
      </w:r>
      <w:r w:rsidRPr="00FA6AD6">
        <w:t>, and numbers were then stable.</w:t>
      </w:r>
    </w:p>
    <w:p w:rsidR="0078256E" w:rsidRPr="00FA6AD6" w:rsidRDefault="0078256E" w:rsidP="0078256E">
      <w:pPr>
        <w:jc w:val="both"/>
      </w:pPr>
      <w:r w:rsidRPr="00FA6AD6">
        <w:rPr>
          <w:b/>
        </w:rPr>
        <w:t xml:space="preserve">Other seedlings. </w:t>
      </w:r>
      <w:r w:rsidRPr="00FA6AD6">
        <w:t>These increased from 3.2 to 4.0 per quadrat between July 11th and Aug 8</w:t>
      </w:r>
      <w:r w:rsidRPr="00FA6AD6">
        <w:rPr>
          <w:vertAlign w:val="superscript"/>
        </w:rPr>
        <w:t>th</w:t>
      </w:r>
      <w:r w:rsidRPr="00FA6AD6">
        <w:t>, and then remained roughly stable until October, but had jumped to 6.5 per quadrat by Nov 14</w:t>
      </w:r>
      <w:r w:rsidRPr="00FA6AD6">
        <w:rPr>
          <w:vertAlign w:val="superscript"/>
        </w:rPr>
        <w:t>th</w:t>
      </w:r>
      <w:r w:rsidRPr="00FA6AD6">
        <w:t>.</w:t>
      </w:r>
    </w:p>
    <w:p w:rsidR="0078256E" w:rsidRDefault="0078256E" w:rsidP="0078256E">
      <w:pPr>
        <w:jc w:val="both"/>
      </w:pPr>
      <w:r w:rsidRPr="00FA6AD6">
        <w:rPr>
          <w:b/>
        </w:rPr>
        <w:t xml:space="preserve">Total non-grass species. </w:t>
      </w:r>
      <w:r w:rsidRPr="00FA6AD6">
        <w:t>A total of 35 species were found on the entire plot, 33 of them on Aug 22</w:t>
      </w:r>
      <w:r w:rsidRPr="00FA6AD6">
        <w:rPr>
          <w:vertAlign w:val="superscript"/>
        </w:rPr>
        <w:t>nd</w:t>
      </w:r>
      <w:r w:rsidRPr="00FA6AD6">
        <w:t>, but only 15 remained after the Bee weekend in September. 16 of the 35 managed to both flower and fruit, and hence may germinate next year. Many of the species found may have moved into the plot from its edges, including plants such as Petty Spurge, Black Medick, Swinecress, Knotgrass, Scarlet Pimpernel, Self-heal, Speedwell and Groundsel. The only identified species characteristic of limestone grassland was Goatsbeard.</w:t>
      </w:r>
    </w:p>
    <w:p w:rsidR="008F044B" w:rsidRPr="00FA6AD6" w:rsidRDefault="008F044B" w:rsidP="0078256E">
      <w:pPr>
        <w:jc w:val="both"/>
      </w:pPr>
      <w:r>
        <w:t>1</w:t>
      </w:r>
    </w:p>
    <w:p w:rsidR="0078256E" w:rsidRDefault="0078256E">
      <w:pPr>
        <w:spacing w:line="259" w:lineRule="auto"/>
      </w:pPr>
      <w:r>
        <w:br w:type="page"/>
      </w:r>
    </w:p>
    <w:p w:rsidR="0078256E" w:rsidRPr="00FA6AD6" w:rsidRDefault="0078256E" w:rsidP="0078256E">
      <w:pPr>
        <w:jc w:val="both"/>
      </w:pPr>
    </w:p>
    <w:p w:rsidR="0078256E" w:rsidRPr="00FA6AD6" w:rsidRDefault="0078256E" w:rsidP="0078256E">
      <w:pPr>
        <w:jc w:val="both"/>
      </w:pPr>
      <w:r w:rsidRPr="00FA6AD6">
        <w:rPr>
          <w:b/>
        </w:rPr>
        <w:t>4 Comment</w:t>
      </w:r>
      <w:r w:rsidRPr="00FA6AD6">
        <w:t xml:space="preserve">. The combination of heavy rainfall and normal temperatures should have encouraged germination, but the late sowing, or the use of seeds that had been dried over winter, may have caused low germination rates. Some seeds may not germinate until next year after being frosted. The evidence from November suggests that the second sowing was more successful. An interesting question will be how far the grasses manage to dominate the other plant species. </w:t>
      </w:r>
    </w:p>
    <w:p w:rsidR="0078256E" w:rsidRPr="00FA6AD6" w:rsidRDefault="0078256E" w:rsidP="0078256E">
      <w:pPr>
        <w:jc w:val="both"/>
      </w:pPr>
    </w:p>
    <w:p w:rsidR="0078256E" w:rsidRDefault="0078256E" w:rsidP="0078256E">
      <w:pPr>
        <w:jc w:val="both"/>
        <w:rPr>
          <w:lang w:val="en-GB"/>
        </w:rPr>
      </w:pPr>
      <w:r w:rsidRPr="00FA6AD6">
        <w:rPr>
          <w:lang w:val="en-GB"/>
        </w:rPr>
        <w:t>Richard Bland &amp; Martin Collins. Nov 2012</w:t>
      </w: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Pr="00FA6AD6" w:rsidRDefault="008F044B" w:rsidP="0078256E">
      <w:pPr>
        <w:jc w:val="both"/>
        <w:rPr>
          <w:lang w:val="en-GB"/>
        </w:rPr>
      </w:pPr>
      <w:r>
        <w:rPr>
          <w:lang w:val="en-GB"/>
        </w:rPr>
        <w:t>2</w:t>
      </w:r>
    </w:p>
    <w:p w:rsidR="0078256E" w:rsidRDefault="0078256E">
      <w:pPr>
        <w:spacing w:line="259" w:lineRule="auto"/>
        <w:rPr>
          <w:lang w:val="en-GB"/>
        </w:rPr>
      </w:pPr>
      <w:r>
        <w:rPr>
          <w:lang w:val="en-GB"/>
        </w:rPr>
        <w:br w:type="page"/>
      </w:r>
    </w:p>
    <w:p w:rsidR="0078256E" w:rsidRPr="005C3A03" w:rsidRDefault="0078256E" w:rsidP="0078256E">
      <w:pPr>
        <w:jc w:val="center"/>
        <w:rPr>
          <w:b/>
          <w:sz w:val="28"/>
          <w:szCs w:val="28"/>
          <w:lang w:val="en-GB"/>
        </w:rPr>
      </w:pPr>
      <w:r w:rsidRPr="005C3A03">
        <w:rPr>
          <w:b/>
          <w:sz w:val="28"/>
          <w:szCs w:val="28"/>
          <w:lang w:val="en-GB"/>
        </w:rPr>
        <w:lastRenderedPageBreak/>
        <w:t xml:space="preserve">FOD+AG Bristol Botanic Garden Limestone grassland report. No </w:t>
      </w:r>
      <w:proofErr w:type="gramStart"/>
      <w:r w:rsidRPr="005C3A03">
        <w:rPr>
          <w:b/>
          <w:sz w:val="28"/>
          <w:szCs w:val="28"/>
          <w:lang w:val="en-GB"/>
        </w:rPr>
        <w:t>2  2013</w:t>
      </w:r>
      <w:proofErr w:type="gramEnd"/>
    </w:p>
    <w:p w:rsidR="0078256E" w:rsidRPr="005C3A03" w:rsidRDefault="0078256E" w:rsidP="0078256E">
      <w:pPr>
        <w:jc w:val="center"/>
        <w:rPr>
          <w:b/>
          <w:sz w:val="28"/>
          <w:szCs w:val="28"/>
          <w:lang w:val="en-GB"/>
        </w:rPr>
      </w:pPr>
    </w:p>
    <w:p w:rsidR="0078256E" w:rsidRPr="005F358D" w:rsidRDefault="0078256E" w:rsidP="0078256E">
      <w:pPr>
        <w:jc w:val="both"/>
        <w:rPr>
          <w:lang w:val="en-GB"/>
        </w:rPr>
      </w:pPr>
      <w:r w:rsidRPr="005C3A03">
        <w:rPr>
          <w:lang w:val="en-GB"/>
        </w:rPr>
        <w:t>One of the most interesting features of the Botanic Garden, for those to whom conservation</w:t>
      </w:r>
      <w:r w:rsidRPr="005F358D">
        <w:rPr>
          <w:lang w:val="en-GB"/>
        </w:rPr>
        <w:t xml:space="preserve"> is of vital importance, is the area devoted to the plants of the habitats of South West England. In the words of the curator, Nick Wray, this “Local flora and rare native plants collection is central to the vision for a garden of conservation and will help to fulfil the Garden’s commitment to the ‘Global Strategy for Plant Conservation”</w:t>
      </w:r>
    </w:p>
    <w:p w:rsidR="0078256E" w:rsidRPr="005F358D" w:rsidRDefault="0078256E" w:rsidP="0078256E">
      <w:pPr>
        <w:jc w:val="both"/>
        <w:rPr>
          <w:lang w:val="en-GB"/>
        </w:rPr>
      </w:pPr>
      <w:r w:rsidRPr="005F358D">
        <w:rPr>
          <w:lang w:val="en-GB"/>
        </w:rPr>
        <w:t>FOD+AG has put forward a proposal and been fortunate enough to be allowed to carry out a project to monitor the development of the part of this section of the Garden in which an attempt is being made to introduce a limestone meadow plant community r</w:t>
      </w:r>
      <w:r>
        <w:rPr>
          <w:lang w:val="en-GB"/>
        </w:rPr>
        <w:t xml:space="preserve">epresenting Clifton-Durdham Down. </w:t>
      </w:r>
      <w:r w:rsidRPr="005F358D">
        <w:rPr>
          <w:lang w:val="en-GB"/>
        </w:rPr>
        <w:t>What</w:t>
      </w:r>
      <w:r>
        <w:rPr>
          <w:lang w:val="en-GB"/>
        </w:rPr>
        <w:t xml:space="preserve"> follows is a report on the second</w:t>
      </w:r>
      <w:r w:rsidRPr="005F358D">
        <w:rPr>
          <w:lang w:val="en-GB"/>
        </w:rPr>
        <w:t xml:space="preserve"> year of this project from the initial seeding of an area previously stripped of topsoil and covered with li</w:t>
      </w:r>
      <w:r>
        <w:rPr>
          <w:lang w:val="en-GB"/>
        </w:rPr>
        <w:t>mestone chippings in April 2012 and re-seeded in September 2012.</w:t>
      </w:r>
    </w:p>
    <w:p w:rsidR="0078256E" w:rsidRPr="005F358D" w:rsidRDefault="0078256E" w:rsidP="0078256E">
      <w:r w:rsidRPr="005F358D">
        <w:rPr>
          <w:b/>
        </w:rPr>
        <w:t>1 General.</w:t>
      </w:r>
      <w:r w:rsidRPr="005F358D">
        <w:t xml:space="preserve"> </w:t>
      </w:r>
    </w:p>
    <w:p w:rsidR="0078256E" w:rsidRPr="005F358D" w:rsidRDefault="0078256E" w:rsidP="0078256E"/>
    <w:p w:rsidR="0078256E" w:rsidRPr="005F358D" w:rsidRDefault="0078256E" w:rsidP="0078256E">
      <w:pPr>
        <w:jc w:val="both"/>
      </w:pPr>
      <w:r w:rsidRPr="005F358D">
        <w:rPr>
          <w:b/>
        </w:rPr>
        <w:t xml:space="preserve">Weather in </w:t>
      </w:r>
      <w:proofErr w:type="gramStart"/>
      <w:r w:rsidRPr="005F358D">
        <w:rPr>
          <w:b/>
        </w:rPr>
        <w:t xml:space="preserve">2013  </w:t>
      </w:r>
      <w:r w:rsidRPr="005F358D">
        <w:t>January</w:t>
      </w:r>
      <w:proofErr w:type="gramEnd"/>
      <w:r w:rsidRPr="005F358D">
        <w:t xml:space="preserve"> to October.  This was a year of huge contrasts. January and February were normal, but March was the coldest since 1919 with snow cover and 16 frost nights. Spring events were three weeks late in consequence. April</w:t>
      </w:r>
      <w:r>
        <w:t>,</w:t>
      </w:r>
      <w:r w:rsidRPr="005F358D">
        <w:t xml:space="preserve"> May, and June were normal in temperature</w:t>
      </w:r>
      <w:r>
        <w:t>,</w:t>
      </w:r>
      <w:r w:rsidRPr="005F358D">
        <w:t xml:space="preserve"> but April and June were very dry. Three weeks of very hot dry weather followed in July, broken by much needed rain in the last week. This saw plants coming into flower and then seeding at great speed. August was very dry, and a degree above normal, and the October was two degrees above normal, but at last very wet.</w:t>
      </w:r>
    </w:p>
    <w:p w:rsidR="0078256E" w:rsidRPr="005F358D" w:rsidRDefault="0078256E" w:rsidP="0078256E">
      <w:pPr>
        <w:jc w:val="both"/>
      </w:pPr>
    </w:p>
    <w:p w:rsidR="0078256E" w:rsidRPr="005F358D" w:rsidRDefault="0078256E" w:rsidP="0078256E">
      <w:pPr>
        <w:jc w:val="both"/>
      </w:pPr>
      <w:proofErr w:type="gramStart"/>
      <w:r w:rsidRPr="005F358D">
        <w:rPr>
          <w:b/>
        </w:rPr>
        <w:t xml:space="preserve">Management  </w:t>
      </w:r>
      <w:r w:rsidRPr="005F358D">
        <w:t>Overwinter</w:t>
      </w:r>
      <w:proofErr w:type="gramEnd"/>
      <w:r w:rsidRPr="005F358D">
        <w:t xml:space="preserve"> </w:t>
      </w:r>
      <w:r>
        <w:t xml:space="preserve">some </w:t>
      </w:r>
      <w:r w:rsidRPr="005F358D">
        <w:t>grass</w:t>
      </w:r>
      <w:r>
        <w:t>es</w:t>
      </w:r>
      <w:r w:rsidRPr="005F358D">
        <w:t xml:space="preserve"> grew very strongly, and </w:t>
      </w:r>
      <w:r>
        <w:t xml:space="preserve">in </w:t>
      </w:r>
      <w:r w:rsidRPr="005F358D">
        <w:t xml:space="preserve">the </w:t>
      </w:r>
      <w:r>
        <w:t>SE corner the</w:t>
      </w:r>
      <w:r w:rsidRPr="005F358D">
        <w:t xml:space="preserve"> dense </w:t>
      </w:r>
      <w:r>
        <w:t xml:space="preserve">Wall barley was thinned </w:t>
      </w:r>
      <w:r w:rsidRPr="005F358D">
        <w:t>in early April prior to the fi</w:t>
      </w:r>
      <w:r>
        <w:t>r</w:t>
      </w:r>
      <w:r w:rsidRPr="005F358D">
        <w:t xml:space="preserve">st </w:t>
      </w:r>
      <w:r>
        <w:t xml:space="preserve">monitoring </w:t>
      </w:r>
      <w:r w:rsidRPr="005F358D">
        <w:t>visit on 10</w:t>
      </w:r>
      <w:r w:rsidRPr="005F358D">
        <w:rPr>
          <w:vertAlign w:val="superscript"/>
        </w:rPr>
        <w:t>th</w:t>
      </w:r>
      <w:r w:rsidRPr="005F358D">
        <w:t xml:space="preserve">. An extra quadrat was added to check on how that area responded. </w:t>
      </w:r>
      <w:smartTag w:uri="urn:schemas-microsoft-com:office:smarttags" w:element="PersonName">
        <w:r w:rsidRPr="005F358D">
          <w:t>The</w:t>
        </w:r>
      </w:smartTag>
      <w:r w:rsidRPr="005F358D">
        <w:t>re was a very vigorous germination of Yellow Rattle. Grass grew rapidly and flowered well, and the site was mown just before the Bee Festival on August 30</w:t>
      </w:r>
      <w:r w:rsidRPr="005F358D">
        <w:rPr>
          <w:vertAlign w:val="superscript"/>
        </w:rPr>
        <w:t>th</w:t>
      </w:r>
      <w:r w:rsidRPr="005F358D">
        <w:t xml:space="preserve">. </w:t>
      </w:r>
      <w:r>
        <w:t>This c</w:t>
      </w:r>
      <w:r w:rsidRPr="005F358D">
        <w:t>aused a substantial change in the species recorded</w:t>
      </w:r>
      <w:r>
        <w:t>.</w:t>
      </w:r>
      <w:r w:rsidRPr="005F358D">
        <w:t xml:space="preserve"> </w:t>
      </w:r>
      <w:smartTag w:uri="urn:schemas-microsoft-com:office:smarttags" w:element="PersonName">
        <w:r w:rsidRPr="005F358D">
          <w:t>The</w:t>
        </w:r>
      </w:smartTag>
      <w:r w:rsidRPr="005F358D">
        <w:t>re was a massive further</w:t>
      </w:r>
      <w:r>
        <w:t xml:space="preserve"> germination in early September</w:t>
      </w:r>
      <w:r w:rsidRPr="005F358D">
        <w:t xml:space="preserve">. </w:t>
      </w:r>
    </w:p>
    <w:p w:rsidR="0078256E" w:rsidRPr="005F358D" w:rsidRDefault="0078256E" w:rsidP="0078256E">
      <w:pPr>
        <w:jc w:val="both"/>
        <w:rPr>
          <w:b/>
        </w:rPr>
      </w:pPr>
    </w:p>
    <w:p w:rsidR="0078256E" w:rsidRPr="005F358D" w:rsidRDefault="0078256E" w:rsidP="0078256E">
      <w:pPr>
        <w:rPr>
          <w:b/>
        </w:rPr>
      </w:pPr>
      <w:r w:rsidRPr="005F358D">
        <w:rPr>
          <w:b/>
        </w:rPr>
        <w:t>2 Survey Methods</w:t>
      </w:r>
    </w:p>
    <w:p w:rsidR="0078256E" w:rsidRPr="005F358D" w:rsidRDefault="0078256E" w:rsidP="0078256E">
      <w:pPr>
        <w:jc w:val="both"/>
      </w:pPr>
      <w:r w:rsidRPr="005F358D">
        <w:t>Eleven new random quadrats were established, and visited 13 times between April 10</w:t>
      </w:r>
      <w:r w:rsidRPr="005F358D">
        <w:rPr>
          <w:vertAlign w:val="superscript"/>
        </w:rPr>
        <w:t>th</w:t>
      </w:r>
      <w:r w:rsidRPr="005F358D">
        <w:t xml:space="preserve"> and Oct 30</w:t>
      </w:r>
      <w:r w:rsidRPr="005F358D">
        <w:rPr>
          <w:vertAlign w:val="superscript"/>
        </w:rPr>
        <w:t>th</w:t>
      </w:r>
      <w:r w:rsidRPr="005F358D">
        <w:t xml:space="preserve">, at fortnightly intervals through the main growing season. On each occasion the total plant cover was estimated, the number of large grass plants counted, the number of identifiable dicots counted, and the number of tiny unidentifiable seedlings were counted or estimated. A </w:t>
      </w:r>
      <w:r>
        <w:t>whole site</w:t>
      </w:r>
      <w:r w:rsidRPr="005F358D">
        <w:t xml:space="preserve"> </w:t>
      </w:r>
      <w:r>
        <w:t>dicot speci</w:t>
      </w:r>
      <w:r w:rsidRPr="005F358D">
        <w:t>es survey was also made on each occasion, and each quadrat was photographed</w:t>
      </w:r>
      <w:r>
        <w:t>.</w:t>
      </w:r>
      <w:r w:rsidRPr="005F358D">
        <w:t xml:space="preserve"> Grass species </w:t>
      </w:r>
      <w:r>
        <w:t>were identified when in flower, and are listed below</w:t>
      </w:r>
      <w:r w:rsidRPr="005F358D">
        <w:t>.</w:t>
      </w:r>
    </w:p>
    <w:p w:rsidR="0078256E" w:rsidRDefault="0078256E" w:rsidP="0078256E">
      <w:pPr>
        <w:jc w:val="both"/>
        <w:rPr>
          <w:b/>
        </w:rPr>
      </w:pPr>
      <w:r w:rsidRPr="005F358D">
        <w:rPr>
          <w:b/>
        </w:rPr>
        <w:t>3 Survey Results</w:t>
      </w:r>
    </w:p>
    <w:p w:rsidR="0078256E" w:rsidRDefault="0078256E" w:rsidP="0078256E">
      <w:pPr>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533"/>
        <w:gridCol w:w="533"/>
        <w:gridCol w:w="533"/>
        <w:gridCol w:w="533"/>
        <w:gridCol w:w="534"/>
        <w:gridCol w:w="534"/>
        <w:gridCol w:w="534"/>
        <w:gridCol w:w="534"/>
        <w:gridCol w:w="534"/>
        <w:gridCol w:w="639"/>
        <w:gridCol w:w="534"/>
        <w:gridCol w:w="639"/>
        <w:gridCol w:w="639"/>
        <w:gridCol w:w="544"/>
      </w:tblGrid>
      <w:tr w:rsidR="0078256E" w:rsidTr="0078256E">
        <w:trPr>
          <w:trHeight w:val="255"/>
          <w:jc w:val="center"/>
        </w:trPr>
        <w:tc>
          <w:tcPr>
            <w:tcW w:w="696" w:type="pct"/>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Visit</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Ap</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My</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My</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Ju</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Ju</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Jy</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Jy</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Jy</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Au</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Au</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Se</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Oc</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Oc</w:t>
            </w:r>
          </w:p>
        </w:tc>
        <w:tc>
          <w:tcPr>
            <w:tcW w:w="300" w:type="pct"/>
            <w:shd w:val="clear" w:color="auto" w:fill="auto"/>
            <w:noWrap/>
            <w:vAlign w:val="bottom"/>
          </w:tcPr>
          <w:p w:rsidR="0078256E" w:rsidRDefault="0078256E" w:rsidP="0078256E">
            <w:pPr>
              <w:jc w:val="center"/>
              <w:rPr>
                <w:rFonts w:ascii="Arial" w:hAnsi="Arial" w:cs="Arial"/>
                <w:sz w:val="20"/>
                <w:szCs w:val="20"/>
              </w:rPr>
            </w:pPr>
          </w:p>
        </w:tc>
      </w:tr>
      <w:tr w:rsidR="0078256E" w:rsidTr="0078256E">
        <w:trPr>
          <w:trHeight w:val="255"/>
          <w:jc w:val="center"/>
        </w:trPr>
        <w:tc>
          <w:tcPr>
            <w:tcW w:w="696" w:type="pct"/>
            <w:shd w:val="clear" w:color="auto" w:fill="auto"/>
            <w:noWrap/>
            <w:vAlign w:val="bottom"/>
          </w:tcPr>
          <w:p w:rsidR="0078256E" w:rsidRDefault="0078256E" w:rsidP="0078256E">
            <w:pPr>
              <w:rPr>
                <w:rFonts w:ascii="Arial" w:hAnsi="Arial" w:cs="Arial"/>
                <w:sz w:val="20"/>
                <w:szCs w:val="20"/>
              </w:rPr>
            </w:pP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3</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5</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6</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7</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8</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9</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10</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11</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12</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13</w:t>
            </w:r>
          </w:p>
        </w:tc>
        <w:tc>
          <w:tcPr>
            <w:tcW w:w="300"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Avg</w:t>
            </w:r>
          </w:p>
        </w:tc>
      </w:tr>
      <w:tr w:rsidR="0078256E" w:rsidTr="0078256E">
        <w:trPr>
          <w:trHeight w:val="255"/>
          <w:jc w:val="center"/>
        </w:trPr>
        <w:tc>
          <w:tcPr>
            <w:tcW w:w="696" w:type="pct"/>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Grass Total</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272</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207</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230</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247</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214</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219</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205</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276</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223</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115</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241</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209</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259</w:t>
            </w:r>
          </w:p>
        </w:tc>
        <w:tc>
          <w:tcPr>
            <w:tcW w:w="300"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224</w:t>
            </w:r>
          </w:p>
        </w:tc>
      </w:tr>
      <w:tr w:rsidR="0078256E" w:rsidTr="0078256E">
        <w:trPr>
          <w:trHeight w:val="255"/>
          <w:jc w:val="center"/>
        </w:trPr>
        <w:tc>
          <w:tcPr>
            <w:tcW w:w="696" w:type="pct"/>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Dicot total</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121</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132</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125</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144</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130</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146</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84</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372</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546</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1220</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437</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1042</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1045</w:t>
            </w:r>
          </w:p>
        </w:tc>
        <w:tc>
          <w:tcPr>
            <w:tcW w:w="300"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426</w:t>
            </w:r>
          </w:p>
        </w:tc>
      </w:tr>
      <w:tr w:rsidR="0078256E" w:rsidTr="0078256E">
        <w:trPr>
          <w:trHeight w:val="255"/>
          <w:jc w:val="center"/>
        </w:trPr>
        <w:tc>
          <w:tcPr>
            <w:tcW w:w="696" w:type="pct"/>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Cover Av %</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21</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33</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33</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33</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37</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44</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45</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51</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43</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60</w:t>
            </w:r>
          </w:p>
        </w:tc>
        <w:tc>
          <w:tcPr>
            <w:tcW w:w="29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45</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62</w:t>
            </w:r>
          </w:p>
        </w:tc>
        <w:tc>
          <w:tcPr>
            <w:tcW w:w="354"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65</w:t>
            </w:r>
          </w:p>
        </w:tc>
        <w:tc>
          <w:tcPr>
            <w:tcW w:w="300" w:type="pct"/>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44</w:t>
            </w:r>
          </w:p>
        </w:tc>
      </w:tr>
    </w:tbl>
    <w:p w:rsidR="0078256E" w:rsidRDefault="0078256E" w:rsidP="0078256E">
      <w:pPr>
        <w:jc w:val="center"/>
      </w:pPr>
      <w:r>
        <w:rPr>
          <w:b/>
        </w:rPr>
        <w:t>Table 1</w:t>
      </w:r>
      <w:r>
        <w:t xml:space="preserve"> Lists the 13 visits, total number of grass plants, total of all dicots, and average percentage cover.</w:t>
      </w:r>
    </w:p>
    <w:p w:rsidR="008F044B" w:rsidRPr="00100C99" w:rsidRDefault="008F044B" w:rsidP="008F044B">
      <w:r>
        <w:t>3</w:t>
      </w:r>
    </w:p>
    <w:p w:rsidR="0078256E" w:rsidRDefault="0078256E" w:rsidP="0078256E">
      <w:pPr>
        <w:jc w:val="both"/>
      </w:pPr>
      <w:r w:rsidRPr="005F358D">
        <w:rPr>
          <w:b/>
        </w:rPr>
        <w:lastRenderedPageBreak/>
        <w:t>a) Grass</w:t>
      </w:r>
      <w:r w:rsidRPr="005F358D">
        <w:t>. Individual grass plants became increasingly difficult to count as they grew, but varied between an average maximum of 25 pe</w:t>
      </w:r>
      <w:r>
        <w:t>r quadrat in April to a minimum of ten</w:t>
      </w:r>
      <w:r w:rsidRPr="005F358D">
        <w:t xml:space="preserve"> in August at the height of their growth before mowing. More significant was the total plant cover, which was, for the most part</w:t>
      </w:r>
      <w:r>
        <w:t>,</w:t>
      </w:r>
      <w:r w:rsidRPr="005F358D">
        <w:t xml:space="preserve"> dominated by the grasses. </w:t>
      </w:r>
      <w:smartTag w:uri="urn:schemas-microsoft-com:office:smarttags" w:element="PersonName">
        <w:r w:rsidRPr="005F358D">
          <w:t>The</w:t>
        </w:r>
      </w:smartTag>
      <w:r w:rsidRPr="005F358D">
        <w:t xml:space="preserve"> average percentage cover per quadrat began at 21%, in April</w:t>
      </w:r>
      <w:r>
        <w:t xml:space="preserve"> rose to 60</w:t>
      </w:r>
      <w:r w:rsidRPr="005F358D">
        <w:t>% in August, fell to 45% after the mowing</w:t>
      </w:r>
      <w:r>
        <w:t>,</w:t>
      </w:r>
      <w:r w:rsidRPr="005F358D">
        <w:t xml:space="preserve"> but by the end of October was </w:t>
      </w:r>
      <w:r>
        <w:t xml:space="preserve">back to </w:t>
      </w:r>
      <w:r w:rsidRPr="005F358D">
        <w:t xml:space="preserve">65%. </w:t>
      </w:r>
      <w:r>
        <w:t xml:space="preserve"> Twelve species were identified, Upright Broom, Wall Barley and Creeping Bent being the commonest.</w:t>
      </w:r>
    </w:p>
    <w:p w:rsidR="0078256E" w:rsidRDefault="0078256E" w:rsidP="0078256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350"/>
        <w:gridCol w:w="350"/>
        <w:gridCol w:w="350"/>
        <w:gridCol w:w="350"/>
        <w:gridCol w:w="350"/>
        <w:gridCol w:w="350"/>
        <w:gridCol w:w="350"/>
        <w:gridCol w:w="350"/>
        <w:gridCol w:w="350"/>
        <w:gridCol w:w="439"/>
        <w:gridCol w:w="439"/>
        <w:gridCol w:w="661"/>
      </w:tblGrid>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tcPr>
          <w:p w:rsidR="0078256E" w:rsidRDefault="0078256E" w:rsidP="0078256E">
            <w:pPr>
              <w:jc w:val="center"/>
              <w:rPr>
                <w:rFonts w:ascii="Arial" w:hAnsi="Arial" w:cs="Arial"/>
                <w:sz w:val="20"/>
                <w:szCs w:val="20"/>
              </w:rPr>
            </w:pP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species/quadrat</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7</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8</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9</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10</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11</w:t>
            </w:r>
          </w:p>
        </w:tc>
        <w:tc>
          <w:tcPr>
            <w:tcW w:w="0" w:type="auto"/>
          </w:tcPr>
          <w:p w:rsidR="0078256E" w:rsidRDefault="0078256E" w:rsidP="0078256E">
            <w:pPr>
              <w:jc w:val="center"/>
              <w:rPr>
                <w:rFonts w:ascii="Arial" w:hAnsi="Arial" w:cs="Arial"/>
                <w:sz w:val="20"/>
                <w:szCs w:val="20"/>
              </w:rPr>
            </w:pPr>
            <w:r>
              <w:rPr>
                <w:rFonts w:ascii="Arial" w:hAnsi="Arial" w:cs="Arial"/>
                <w:sz w:val="20"/>
                <w:szCs w:val="20"/>
              </w:rPr>
              <w:t xml:space="preserve">Total </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tcPr>
          <w:p w:rsidR="0078256E" w:rsidRDefault="0078256E" w:rsidP="0078256E">
            <w:pPr>
              <w:jc w:val="center"/>
              <w:rPr>
                <w:rFonts w:ascii="Arial" w:hAnsi="Arial" w:cs="Arial"/>
                <w:sz w:val="20"/>
                <w:szCs w:val="20"/>
              </w:rPr>
            </w:pP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Wall Barley</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tcPr>
          <w:p w:rsidR="0078256E" w:rsidRDefault="0078256E" w:rsidP="0078256E">
            <w:pPr>
              <w:jc w:val="center"/>
              <w:rPr>
                <w:rFonts w:ascii="Arial" w:hAnsi="Arial" w:cs="Arial"/>
                <w:sz w:val="20"/>
                <w:szCs w:val="20"/>
              </w:rPr>
            </w:pPr>
            <w:r>
              <w:rPr>
                <w:rFonts w:ascii="Arial" w:hAnsi="Arial" w:cs="Arial"/>
                <w:sz w:val="20"/>
                <w:szCs w:val="20"/>
              </w:rPr>
              <w:t>7</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Common Bent</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tcPr>
          <w:p w:rsidR="0078256E" w:rsidRDefault="0078256E" w:rsidP="0078256E">
            <w:pPr>
              <w:jc w:val="center"/>
              <w:rPr>
                <w:rFonts w:ascii="Arial" w:hAnsi="Arial" w:cs="Arial"/>
                <w:sz w:val="20"/>
                <w:szCs w:val="20"/>
              </w:rPr>
            </w:pPr>
            <w:r>
              <w:rPr>
                <w:rFonts w:ascii="Arial" w:hAnsi="Arial" w:cs="Arial"/>
                <w:sz w:val="20"/>
                <w:szCs w:val="20"/>
              </w:rPr>
              <w:t>3</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Creeping Bent</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tcPr>
          <w:p w:rsidR="0078256E" w:rsidRDefault="0078256E" w:rsidP="0078256E">
            <w:pPr>
              <w:jc w:val="center"/>
              <w:rPr>
                <w:rFonts w:ascii="Arial" w:hAnsi="Arial" w:cs="Arial"/>
                <w:sz w:val="20"/>
                <w:szCs w:val="20"/>
              </w:rPr>
            </w:pPr>
            <w:r>
              <w:rPr>
                <w:rFonts w:ascii="Arial" w:hAnsi="Arial" w:cs="Arial"/>
                <w:sz w:val="20"/>
                <w:szCs w:val="20"/>
              </w:rPr>
              <w:t>7</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Soft Brome</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tcPr>
          <w:p w:rsidR="0078256E" w:rsidRDefault="0078256E" w:rsidP="0078256E">
            <w:pPr>
              <w:jc w:val="center"/>
              <w:rPr>
                <w:rFonts w:ascii="Arial" w:hAnsi="Arial" w:cs="Arial"/>
                <w:sz w:val="20"/>
                <w:szCs w:val="20"/>
              </w:rPr>
            </w:pPr>
            <w:r>
              <w:rPr>
                <w:rFonts w:ascii="Arial" w:hAnsi="Arial" w:cs="Arial"/>
                <w:sz w:val="20"/>
                <w:szCs w:val="20"/>
              </w:rPr>
              <w:t>5</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Upright Brome</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tcPr>
          <w:p w:rsidR="0078256E" w:rsidRDefault="0078256E" w:rsidP="0078256E">
            <w:pPr>
              <w:jc w:val="center"/>
              <w:rPr>
                <w:rFonts w:ascii="Arial" w:hAnsi="Arial" w:cs="Arial"/>
                <w:sz w:val="20"/>
                <w:szCs w:val="20"/>
              </w:rPr>
            </w:pPr>
            <w:r>
              <w:rPr>
                <w:rFonts w:ascii="Arial" w:hAnsi="Arial" w:cs="Arial"/>
                <w:sz w:val="20"/>
                <w:szCs w:val="20"/>
              </w:rPr>
              <w:t>9</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Cocksfoot</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tcPr>
          <w:p w:rsidR="0078256E" w:rsidRDefault="0078256E" w:rsidP="0078256E">
            <w:pPr>
              <w:jc w:val="center"/>
              <w:rPr>
                <w:rFonts w:ascii="Arial" w:hAnsi="Arial" w:cs="Arial"/>
                <w:sz w:val="20"/>
                <w:szCs w:val="20"/>
              </w:rPr>
            </w:pP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Crested Dog's Tail</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tcPr>
          <w:p w:rsidR="0078256E" w:rsidRDefault="0078256E" w:rsidP="0078256E">
            <w:pPr>
              <w:jc w:val="center"/>
              <w:rPr>
                <w:rFonts w:ascii="Arial" w:hAnsi="Arial" w:cs="Arial"/>
                <w:sz w:val="20"/>
                <w:szCs w:val="20"/>
              </w:rPr>
            </w:pPr>
            <w:r>
              <w:rPr>
                <w:rFonts w:ascii="Arial" w:hAnsi="Arial" w:cs="Arial"/>
                <w:sz w:val="20"/>
                <w:szCs w:val="20"/>
              </w:rPr>
              <w:t>6</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False Oat</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Red Fescue</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smartTag w:uri="urn:schemas-microsoft-com:office:smarttags" w:element="place">
              <w:r>
                <w:rPr>
                  <w:rFonts w:ascii="Arial" w:hAnsi="Arial" w:cs="Arial"/>
                  <w:sz w:val="20"/>
                  <w:szCs w:val="20"/>
                </w:rPr>
                <w:t>Yorkshire</w:t>
              </w:r>
            </w:smartTag>
            <w:r>
              <w:rPr>
                <w:rFonts w:ascii="Arial" w:hAnsi="Arial" w:cs="Arial"/>
                <w:sz w:val="20"/>
                <w:szCs w:val="20"/>
              </w:rPr>
              <w:t xml:space="preserve"> Fog</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tcPr>
          <w:p w:rsidR="0078256E" w:rsidRDefault="0078256E" w:rsidP="0078256E">
            <w:pPr>
              <w:jc w:val="center"/>
              <w:rPr>
                <w:rFonts w:ascii="Arial" w:hAnsi="Arial" w:cs="Arial"/>
                <w:sz w:val="20"/>
                <w:szCs w:val="20"/>
              </w:rPr>
            </w:pPr>
            <w:r>
              <w:rPr>
                <w:rFonts w:ascii="Arial" w:hAnsi="Arial" w:cs="Arial"/>
                <w:sz w:val="20"/>
                <w:szCs w:val="20"/>
              </w:rPr>
              <w:t>2</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Quaking Grass</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 xml:space="preserve">Perennial </w:t>
            </w:r>
            <w:smartTag w:uri="urn:schemas-microsoft-com:office:smarttags" w:element="place">
              <w:smartTag w:uri="urn:schemas-microsoft-com:office:smarttags" w:element="City">
                <w:r>
                  <w:rPr>
                    <w:rFonts w:ascii="Arial" w:hAnsi="Arial" w:cs="Arial"/>
                    <w:sz w:val="20"/>
                    <w:szCs w:val="20"/>
                  </w:rPr>
                  <w:t>Rye</w:t>
                </w:r>
              </w:smartTag>
            </w:smartTag>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P</w:t>
            </w: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shd w:val="clear" w:color="auto" w:fill="auto"/>
            <w:noWrap/>
            <w:vAlign w:val="bottom"/>
          </w:tcPr>
          <w:p w:rsidR="0078256E" w:rsidRDefault="0078256E" w:rsidP="0078256E">
            <w:pPr>
              <w:jc w:val="center"/>
              <w:rPr>
                <w:rFonts w:ascii="Arial" w:hAnsi="Arial" w:cs="Arial"/>
                <w:sz w:val="20"/>
                <w:szCs w:val="20"/>
              </w:rPr>
            </w:pPr>
          </w:p>
        </w:tc>
        <w:tc>
          <w:tcPr>
            <w:tcW w:w="0" w:type="auto"/>
          </w:tcPr>
          <w:p w:rsidR="0078256E" w:rsidRDefault="0078256E" w:rsidP="0078256E">
            <w:pPr>
              <w:jc w:val="center"/>
              <w:rPr>
                <w:rFonts w:ascii="Arial" w:hAnsi="Arial" w:cs="Arial"/>
                <w:sz w:val="20"/>
                <w:szCs w:val="20"/>
              </w:rPr>
            </w:pPr>
            <w:r>
              <w:rPr>
                <w:rFonts w:ascii="Arial" w:hAnsi="Arial" w:cs="Arial"/>
                <w:sz w:val="20"/>
                <w:szCs w:val="20"/>
              </w:rPr>
              <w:t>2</w:t>
            </w:r>
          </w:p>
        </w:tc>
      </w:tr>
      <w:tr w:rsidR="0078256E" w:rsidTr="0078256E">
        <w:trPr>
          <w:trHeight w:val="255"/>
          <w:jc w:val="center"/>
        </w:trPr>
        <w:tc>
          <w:tcPr>
            <w:tcW w:w="0" w:type="auto"/>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Total</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7</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Pr>
          <w:p w:rsidR="0078256E" w:rsidRDefault="0078256E" w:rsidP="0078256E">
            <w:pPr>
              <w:jc w:val="center"/>
              <w:rPr>
                <w:rFonts w:ascii="Arial" w:hAnsi="Arial" w:cs="Arial"/>
                <w:sz w:val="20"/>
                <w:szCs w:val="20"/>
              </w:rPr>
            </w:pPr>
          </w:p>
        </w:tc>
      </w:tr>
    </w:tbl>
    <w:p w:rsidR="0078256E" w:rsidRPr="005F358D" w:rsidRDefault="0078256E" w:rsidP="0078256E">
      <w:pPr>
        <w:jc w:val="center"/>
      </w:pPr>
      <w:r>
        <w:t>Table 2 Grasses present in each quadrat</w:t>
      </w:r>
    </w:p>
    <w:p w:rsidR="0078256E" w:rsidRPr="005F358D" w:rsidRDefault="0078256E" w:rsidP="0078256E">
      <w:pPr>
        <w:jc w:val="both"/>
        <w:rPr>
          <w:b/>
        </w:rPr>
      </w:pPr>
    </w:p>
    <w:p w:rsidR="0078256E" w:rsidRPr="005F358D" w:rsidRDefault="0078256E" w:rsidP="0078256E">
      <w:pPr>
        <w:jc w:val="both"/>
      </w:pPr>
      <w:r w:rsidRPr="005F358D">
        <w:rPr>
          <w:b/>
        </w:rPr>
        <w:t xml:space="preserve">b) Dicots. </w:t>
      </w:r>
      <w:smartTag w:uri="urn:schemas-microsoft-com:office:smarttags" w:element="PersonName">
        <w:r w:rsidRPr="005F358D">
          <w:t>The</w:t>
        </w:r>
      </w:smartTag>
      <w:r w:rsidRPr="005F358D">
        <w:t xml:space="preserve"> average number of dicots, both identified and unidentified</w:t>
      </w:r>
      <w:r>
        <w:t>,</w:t>
      </w:r>
      <w:r w:rsidRPr="005F358D">
        <w:t xml:space="preserve"> was 11 per quadrat in April, the majority of them being Yellow Rattl</w:t>
      </w:r>
      <w:r>
        <w:t>e which</w:t>
      </w:r>
      <w:r w:rsidRPr="005F358D">
        <w:t xml:space="preserve"> grew rapidly, flowered, set seed and vanished, </w:t>
      </w:r>
      <w:r>
        <w:t xml:space="preserve">and this average </w:t>
      </w:r>
      <w:r w:rsidRPr="005F358D">
        <w:t>reached a maximum of 13 in early July, then fell to 8 as the Rattle died off and the hot dry three weeks killed off any plant</w:t>
      </w:r>
      <w:r>
        <w:t xml:space="preserve"> or seedling</w:t>
      </w:r>
      <w:r w:rsidRPr="005F358D">
        <w:t xml:space="preserve"> without deep roots. </w:t>
      </w:r>
      <w:smartTag w:uri="urn:schemas-microsoft-com:office:smarttags" w:element="PersonName">
        <w:r w:rsidRPr="005F358D">
          <w:t>The</w:t>
        </w:r>
      </w:smartTag>
      <w:r w:rsidRPr="005F358D">
        <w:t xml:space="preserve"> rain at the end of the month saw an explosion of new germination in August, with the average rising to 110 per qu</w:t>
      </w:r>
      <w:r>
        <w:t>adrat</w:t>
      </w:r>
      <w:r w:rsidRPr="005F358D">
        <w:t xml:space="preserve"> just before the mowing. This fell to just 40 after the bee festival, but the warmth of September and October, combined with the heavy rainfall in October saw the average jump to an average of 95 per quadrat by the end of October, with almost every quadrat recording an</w:t>
      </w:r>
      <w:r>
        <w:t xml:space="preserve"> estimate of 100+</w:t>
      </w:r>
      <w:r w:rsidRPr="005F358D">
        <w:t xml:space="preserve"> seedlings.</w:t>
      </w:r>
    </w:p>
    <w:p w:rsidR="0078256E" w:rsidRDefault="0078256E" w:rsidP="0078256E">
      <w:pPr>
        <w:jc w:val="both"/>
      </w:pPr>
    </w:p>
    <w:p w:rsidR="0078256E" w:rsidRPr="005F358D" w:rsidRDefault="0078256E" w:rsidP="0078256E">
      <w:pPr>
        <w:jc w:val="both"/>
        <w:rPr>
          <w:b/>
        </w:rPr>
      </w:pPr>
      <w:r w:rsidRPr="005F358D">
        <w:rPr>
          <w:b/>
        </w:rPr>
        <w:t>c) Identified Dicots in the quadrats.</w:t>
      </w:r>
      <w:r>
        <w:rPr>
          <w:b/>
        </w:rPr>
        <w:t xml:space="preserve"> See Table 3 at the end.</w:t>
      </w:r>
    </w:p>
    <w:p w:rsidR="0078256E" w:rsidRPr="005F358D" w:rsidRDefault="0078256E" w:rsidP="0078256E">
      <w:pPr>
        <w:jc w:val="both"/>
      </w:pPr>
      <w:r w:rsidRPr="005F358D">
        <w:t xml:space="preserve">A total </w:t>
      </w:r>
      <w:r>
        <w:t>of 23</w:t>
      </w:r>
      <w:r w:rsidRPr="005F358D">
        <w:t xml:space="preserve"> species were identified within the quadrats</w:t>
      </w:r>
      <w:r>
        <w:t xml:space="preserve"> during the season</w:t>
      </w:r>
      <w:r w:rsidRPr="005F358D">
        <w:t>, but the max</w:t>
      </w:r>
      <w:r>
        <w:t>imum number at any one time was 16 species in July and the mini</w:t>
      </w:r>
      <w:r w:rsidRPr="005F358D">
        <w:t>mum 4</w:t>
      </w:r>
      <w:r>
        <w:t xml:space="preserve"> species in early May</w:t>
      </w:r>
      <w:r w:rsidRPr="005F358D">
        <w:t>.</w:t>
      </w:r>
    </w:p>
    <w:p w:rsidR="0078256E" w:rsidRDefault="0078256E" w:rsidP="0078256E">
      <w:pPr>
        <w:jc w:val="both"/>
      </w:pPr>
      <w:smartTag w:uri="urn:schemas-microsoft-com:office:smarttags" w:element="PersonName">
        <w:r w:rsidRPr="005F358D">
          <w:t>The</w:t>
        </w:r>
      </w:smartTag>
      <w:r w:rsidRPr="005F358D">
        <w:t xml:space="preserve"> total number of plants in all 11 </w:t>
      </w:r>
      <w:r>
        <w:t>quadrats</w:t>
      </w:r>
      <w:r w:rsidRPr="005F358D">
        <w:t xml:space="preserve"> r</w:t>
      </w:r>
      <w:r>
        <w:t>ose from 9 in April to 104 in Jun</w:t>
      </w:r>
      <w:r w:rsidRPr="005F358D">
        <w:t>e</w:t>
      </w:r>
      <w:r>
        <w:t>,</w:t>
      </w:r>
      <w:r w:rsidRPr="005F358D">
        <w:t xml:space="preserve"> fell to 41 at the</w:t>
      </w:r>
      <w:r>
        <w:t xml:space="preserve"> end of August, fell to j</w:t>
      </w:r>
      <w:r w:rsidRPr="005F358D">
        <w:t>ust 28</w:t>
      </w:r>
      <w:r>
        <w:t xml:space="preserve"> after the bee weekend and finish</w:t>
      </w:r>
      <w:r w:rsidRPr="005F358D">
        <w:t>ed at 41 at the end of October</w:t>
      </w:r>
      <w:r>
        <w:t xml:space="preserve">. </w:t>
      </w:r>
      <w:smartTag w:uri="urn:schemas-microsoft-com:office:smarttags" w:element="PersonName">
        <w:r w:rsidRPr="005F358D">
          <w:t>The</w:t>
        </w:r>
      </w:smartTag>
      <w:r>
        <w:t xml:space="preserve"> turnover of spe</w:t>
      </w:r>
      <w:r w:rsidRPr="005F358D">
        <w:t>cies was surprising</w:t>
      </w:r>
      <w:r>
        <w:t xml:space="preserve">. I think we expected that a specific perennial plant would become a permanent feature of a quadrat. Some of the variation was caused as seedlings grew and came into flower. Our skills at vegetative ID were constantly challenged, especially by the compositae. </w:t>
      </w:r>
    </w:p>
    <w:p w:rsidR="0078256E" w:rsidRPr="005E01B9" w:rsidRDefault="0078256E" w:rsidP="0078256E">
      <w:pPr>
        <w:jc w:val="both"/>
      </w:pPr>
      <w:smartTag w:uri="urn:schemas-microsoft-com:office:smarttags" w:element="PersonName">
        <w:r>
          <w:t>The</w:t>
        </w:r>
      </w:smartTag>
      <w:r>
        <w:t xml:space="preserve"> results were analysed in three </w:t>
      </w:r>
      <w:proofErr w:type="gramStart"/>
      <w:r>
        <w:t>ways</w:t>
      </w:r>
      <w:r w:rsidRPr="005E01B9">
        <w:t>;-</w:t>
      </w:r>
      <w:proofErr w:type="gramEnd"/>
      <w:r w:rsidRPr="005E01B9">
        <w:t xml:space="preserve"> Population structure, percentage distribution, and </w:t>
      </w:r>
      <w:r>
        <w:t>duration</w:t>
      </w:r>
      <w:r w:rsidRPr="005E01B9">
        <w:t xml:space="preserve">. </w:t>
      </w:r>
    </w:p>
    <w:p w:rsidR="0078256E" w:rsidRDefault="0078256E" w:rsidP="008F044B">
      <w:pPr>
        <w:jc w:val="both"/>
      </w:pPr>
      <w:r w:rsidRPr="005E01B9">
        <w:rPr>
          <w:b/>
        </w:rPr>
        <w:t>Population Structure</w:t>
      </w:r>
      <w:r>
        <w:t xml:space="preserve">. During the season 664 identifiable dicots were counted and </w:t>
      </w:r>
      <w:r w:rsidRPr="000D6F2B">
        <w:t>Yellow Rattle formed 46</w:t>
      </w:r>
      <w:r>
        <w:t xml:space="preserve">% of that total. </w:t>
      </w:r>
      <w:r w:rsidRPr="000D6F2B">
        <w:t>Ribwort</w:t>
      </w:r>
      <w:r>
        <w:t xml:space="preserve"> Plantain represented</w:t>
      </w:r>
      <w:r w:rsidRPr="000D6F2B">
        <w:t xml:space="preserve"> 11%, Knapweed 9%</w:t>
      </w:r>
      <w:r>
        <w:t xml:space="preserve">, </w:t>
      </w:r>
      <w:r w:rsidRPr="000D6F2B">
        <w:t>Cowslip 7% and Goatsbeard 6%</w:t>
      </w:r>
      <w:r>
        <w:t xml:space="preserve">. </w:t>
      </w:r>
      <w:smartTag w:uri="urn:schemas-microsoft-com:office:smarttags" w:element="PersonName">
        <w:r>
          <w:t>The</w:t>
        </w:r>
      </w:smartTag>
      <w:r>
        <w:t xml:space="preserve"> other 18 species were present in small numbers.</w:t>
      </w:r>
    </w:p>
    <w:p w:rsidR="008F044B" w:rsidRDefault="008F044B" w:rsidP="008F044B">
      <w:pPr>
        <w:jc w:val="both"/>
      </w:pPr>
      <w:r>
        <w:t>4</w:t>
      </w:r>
    </w:p>
    <w:p w:rsidR="0078256E" w:rsidRDefault="0078256E" w:rsidP="0078256E">
      <w:pPr>
        <w:jc w:val="both"/>
      </w:pPr>
      <w:r>
        <w:rPr>
          <w:b/>
        </w:rPr>
        <w:lastRenderedPageBreak/>
        <w:t>D</w:t>
      </w:r>
      <w:r w:rsidRPr="009255A2">
        <w:rPr>
          <w:b/>
        </w:rPr>
        <w:t>istribution</w:t>
      </w:r>
      <w:r>
        <w:t xml:space="preserve"> was measured as the proportion of the 11 quadrats in which each species appeared, Yellow Rattle and Ribwort Plantain were in 8, Rough Hawkbit in 7, Catsear in 6 and, Knapweed, Goatsbeard and Dandelion in 5. Eight species only appeared in a single quadrat.</w:t>
      </w:r>
    </w:p>
    <w:p w:rsidR="0078256E" w:rsidRPr="00374A70" w:rsidRDefault="0078256E" w:rsidP="0078256E">
      <w:pPr>
        <w:jc w:val="both"/>
      </w:pPr>
      <w:r w:rsidRPr="00374A70">
        <w:rPr>
          <w:b/>
        </w:rPr>
        <w:t>Duration</w:t>
      </w:r>
      <w:r>
        <w:t xml:space="preserve"> was the number of visits in which the species was found. Cat</w:t>
      </w:r>
      <w:r w:rsidR="00746013">
        <w:t>sear,</w:t>
      </w:r>
      <w:r>
        <w:t xml:space="preserve"> Cowslip and Ribwort Plantain were the only species found on every visit. It was notable that there were very big differences between the number of dicot species in each quadrat. Quadrat 4 had 11 species, quadrat 10 had ten species and quadrat 5 only two. It is likely that each quadrat will become dominated by a small number of species</w:t>
      </w:r>
      <w:r w:rsidRPr="00374A70">
        <w:t>. It will be interesting to see whether this apparent variation in distribution persists and if so whether an explanation for the unevenness can be discovered</w:t>
      </w:r>
    </w:p>
    <w:p w:rsidR="0078256E" w:rsidRDefault="0078256E" w:rsidP="0078256E">
      <w:pPr>
        <w:jc w:val="both"/>
      </w:pPr>
    </w:p>
    <w:p w:rsidR="0078256E" w:rsidRDefault="0078256E" w:rsidP="0078256E">
      <w:pPr>
        <w:jc w:val="both"/>
      </w:pPr>
      <w:r>
        <w:rPr>
          <w:b/>
        </w:rPr>
        <w:t xml:space="preserve">d) </w:t>
      </w:r>
      <w:r w:rsidRPr="005F358D">
        <w:rPr>
          <w:b/>
        </w:rPr>
        <w:t xml:space="preserve">Total </w:t>
      </w:r>
      <w:r>
        <w:rPr>
          <w:b/>
        </w:rPr>
        <w:t>site species count</w:t>
      </w:r>
      <w:r w:rsidRPr="005F358D">
        <w:rPr>
          <w:b/>
        </w:rPr>
        <w:t xml:space="preserve">. </w:t>
      </w:r>
      <w:r>
        <w:rPr>
          <w:b/>
        </w:rPr>
        <w:t>See Table 4 at the end</w:t>
      </w:r>
      <w:r w:rsidR="00977744">
        <w:rPr>
          <w:b/>
        </w:rPr>
        <w:t>.</w:t>
      </w:r>
      <w:r>
        <w:rPr>
          <w:b/>
        </w:rPr>
        <w:t xml:space="preserve"> </w:t>
      </w:r>
      <w:r>
        <w:t xml:space="preserve"> A whole site species survey was carried out each week. </w:t>
      </w:r>
      <w:smartTag w:uri="urn:schemas-microsoft-com:office:smarttags" w:element="PersonName">
        <w:r>
          <w:t>The</w:t>
        </w:r>
      </w:smartTag>
      <w:r>
        <w:t xml:space="preserve"> number of unidentifiable species varied with the date of observation, and the mowing and Bee Festival made a large difference. </w:t>
      </w:r>
    </w:p>
    <w:p w:rsidR="0078256E" w:rsidRPr="008E63B6" w:rsidRDefault="0078256E" w:rsidP="0078256E">
      <w:pPr>
        <w:jc w:val="both"/>
      </w:pPr>
      <w:r>
        <w:t xml:space="preserve">In 2012 a total of 34 species were found during August and September- the whole site survey was not carried out in earlier months. In 2013 25 of those species re-appeared but 8 did not. In total in 2013 61 species were identified, 37 of which were not located in the quadrats. 43 species flowered at some point, most of which also set seed, and 12 were recorded as present but did not flower. Only 8 species were recorded on every visit, and each species was present on average on 5 visits. 19 species were only recorded one or twice. Numbers increased from 8 species in April to 39 in July but fell to 18 after the mowing and Bee Festival and rose to 21 in October. </w:t>
      </w:r>
      <w:smartTag w:uri="urn:schemas-microsoft-com:office:smarttags" w:element="PersonName">
        <w:r>
          <w:t>The</w:t>
        </w:r>
      </w:smartTag>
      <w:r>
        <w:t xml:space="preserve"> most remarkable plant was a single Chicory plant which grew to two feet and full flower before the mowing. 15 of 42 species that are associated with the </w:t>
      </w:r>
      <w:smartTag w:uri="urn:schemas-microsoft-com:office:smarttags" w:element="place">
        <w:r>
          <w:t>Downs</w:t>
        </w:r>
      </w:smartTag>
      <w:r>
        <w:t xml:space="preserve"> turf have so far been identified. Others may not have been part of the original seed collected, or may take longer to germinate.</w:t>
      </w:r>
    </w:p>
    <w:p w:rsidR="0078256E" w:rsidRDefault="0078256E" w:rsidP="0078256E">
      <w:pPr>
        <w:jc w:val="both"/>
        <w:rPr>
          <w:b/>
        </w:rPr>
      </w:pPr>
    </w:p>
    <w:p w:rsidR="0078256E" w:rsidRPr="00FF0B79" w:rsidRDefault="0078256E" w:rsidP="0078256E">
      <w:pPr>
        <w:jc w:val="both"/>
      </w:pPr>
      <w:r>
        <w:rPr>
          <w:b/>
        </w:rPr>
        <w:t xml:space="preserve">4 Comment. </w:t>
      </w:r>
      <w:r w:rsidRPr="00FF0B79">
        <w:t>This was a far more successful year than 2012,</w:t>
      </w:r>
      <w:r>
        <w:t xml:space="preserve"> and by the end of it there was something close to 70% cover of the whole site, with a mass of tiny seedlings which may give complete cover early in 2014. </w:t>
      </w:r>
      <w:smartTag w:uri="urn:schemas-microsoft-com:office:smarttags" w:element="PersonName">
        <w:r>
          <w:t>The</w:t>
        </w:r>
      </w:smartTag>
      <w:r>
        <w:t>re was a surprising degree of change from week to week in the structure. It seems likely that there will be more stability in future</w:t>
      </w:r>
    </w:p>
    <w:p w:rsidR="0078256E" w:rsidRDefault="0078256E" w:rsidP="0078256E">
      <w:pPr>
        <w:jc w:val="both"/>
        <w:rPr>
          <w:lang w:val="en-GB"/>
        </w:rPr>
      </w:pPr>
      <w:r w:rsidRPr="005F358D">
        <w:rPr>
          <w:lang w:val="en-GB"/>
        </w:rPr>
        <w:t>Richard Bland &amp; Martin Collins.</w:t>
      </w:r>
    </w:p>
    <w:p w:rsidR="0078256E" w:rsidRDefault="0078256E" w:rsidP="0078256E">
      <w:pPr>
        <w:jc w:val="both"/>
        <w:rPr>
          <w:lang w:val="en-GB"/>
        </w:rPr>
      </w:pPr>
    </w:p>
    <w:p w:rsidR="0078256E" w:rsidRPr="00972AD9" w:rsidRDefault="0078256E" w:rsidP="0078256E">
      <w:pPr>
        <w:jc w:val="both"/>
        <w:rPr>
          <w:b/>
          <w:lang w:val="en-GB"/>
        </w:rPr>
      </w:pPr>
      <w:r w:rsidRPr="00972AD9">
        <w:rPr>
          <w:b/>
          <w:lang w:val="en-GB"/>
        </w:rPr>
        <w:t>Appendix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803"/>
        <w:gridCol w:w="456"/>
        <w:gridCol w:w="617"/>
        <w:gridCol w:w="869"/>
      </w:tblGrid>
      <w:tr w:rsidR="0078256E" w:rsidTr="0078256E">
        <w:trPr>
          <w:trHeight w:val="315"/>
          <w:jc w:val="center"/>
        </w:trPr>
        <w:tc>
          <w:tcPr>
            <w:tcW w:w="0" w:type="auto"/>
            <w:shd w:val="clear" w:color="auto" w:fill="auto"/>
            <w:noWrap/>
            <w:vAlign w:val="bottom"/>
          </w:tcPr>
          <w:p w:rsidR="0078256E" w:rsidRDefault="0078256E" w:rsidP="0078256E">
            <w:r>
              <w:t>Species</w:t>
            </w:r>
          </w:p>
        </w:tc>
        <w:tc>
          <w:tcPr>
            <w:tcW w:w="0" w:type="auto"/>
            <w:shd w:val="clear" w:color="auto" w:fill="auto"/>
            <w:noWrap/>
            <w:vAlign w:val="bottom"/>
          </w:tcPr>
          <w:p w:rsidR="0078256E" w:rsidRDefault="0078256E" w:rsidP="0078256E">
            <w:pPr>
              <w:jc w:val="center"/>
            </w:pPr>
            <w:r>
              <w:t xml:space="preserve">Count </w:t>
            </w:r>
          </w:p>
        </w:tc>
        <w:tc>
          <w:tcPr>
            <w:tcW w:w="0" w:type="auto"/>
            <w:shd w:val="clear" w:color="auto" w:fill="auto"/>
            <w:noWrap/>
            <w:vAlign w:val="bottom"/>
          </w:tcPr>
          <w:p w:rsidR="0078256E" w:rsidRDefault="0078256E" w:rsidP="0078256E">
            <w:pPr>
              <w:jc w:val="center"/>
            </w:pPr>
            <w:r>
              <w:t>%</w:t>
            </w:r>
          </w:p>
        </w:tc>
        <w:tc>
          <w:tcPr>
            <w:tcW w:w="0" w:type="auto"/>
            <w:shd w:val="clear" w:color="auto" w:fill="auto"/>
            <w:noWrap/>
            <w:vAlign w:val="bottom"/>
          </w:tcPr>
          <w:p w:rsidR="0078256E" w:rsidRDefault="0078256E" w:rsidP="0078256E">
            <w:pPr>
              <w:jc w:val="center"/>
            </w:pPr>
            <w:r>
              <w:t>Dist</w:t>
            </w:r>
          </w:p>
        </w:tc>
        <w:tc>
          <w:tcPr>
            <w:tcW w:w="0" w:type="auto"/>
            <w:shd w:val="clear" w:color="auto" w:fill="auto"/>
            <w:noWrap/>
            <w:vAlign w:val="bottom"/>
          </w:tcPr>
          <w:p w:rsidR="0078256E" w:rsidRDefault="0078256E" w:rsidP="0078256E">
            <w:pPr>
              <w:jc w:val="center"/>
            </w:pPr>
            <w:r>
              <w:t>Weeks</w:t>
            </w:r>
          </w:p>
        </w:tc>
      </w:tr>
      <w:tr w:rsidR="0078256E" w:rsidTr="0078256E">
        <w:trPr>
          <w:trHeight w:val="315"/>
          <w:jc w:val="center"/>
        </w:trPr>
        <w:tc>
          <w:tcPr>
            <w:tcW w:w="0" w:type="auto"/>
            <w:shd w:val="clear" w:color="auto" w:fill="auto"/>
            <w:noWrap/>
            <w:vAlign w:val="bottom"/>
          </w:tcPr>
          <w:p w:rsidR="0078256E" w:rsidRDefault="0078256E" w:rsidP="0078256E">
            <w:r>
              <w:t>Beaked Hawksbeard</w:t>
            </w:r>
          </w:p>
        </w:tc>
        <w:tc>
          <w:tcPr>
            <w:tcW w:w="0" w:type="auto"/>
            <w:shd w:val="clear" w:color="auto" w:fill="auto"/>
            <w:noWrap/>
            <w:vAlign w:val="bottom"/>
          </w:tcPr>
          <w:p w:rsidR="0078256E" w:rsidRDefault="0078256E" w:rsidP="0078256E">
            <w:pPr>
              <w:jc w:val="center"/>
            </w:pPr>
            <w:r>
              <w:t>3</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4</w:t>
            </w:r>
          </w:p>
        </w:tc>
      </w:tr>
      <w:tr w:rsidR="0078256E" w:rsidTr="0078256E">
        <w:trPr>
          <w:trHeight w:val="315"/>
          <w:jc w:val="center"/>
        </w:trPr>
        <w:tc>
          <w:tcPr>
            <w:tcW w:w="0" w:type="auto"/>
            <w:shd w:val="clear" w:color="auto" w:fill="auto"/>
            <w:noWrap/>
            <w:vAlign w:val="bottom"/>
          </w:tcPr>
          <w:p w:rsidR="0078256E" w:rsidRDefault="0078256E" w:rsidP="0078256E">
            <w:r>
              <w:t>Birds-foot Trefoil</w:t>
            </w:r>
          </w:p>
        </w:tc>
        <w:tc>
          <w:tcPr>
            <w:tcW w:w="0" w:type="auto"/>
            <w:shd w:val="clear" w:color="auto" w:fill="auto"/>
            <w:noWrap/>
            <w:vAlign w:val="bottom"/>
          </w:tcPr>
          <w:p w:rsidR="0078256E" w:rsidRDefault="0078256E" w:rsidP="0078256E">
            <w:pPr>
              <w:jc w:val="center"/>
            </w:pPr>
            <w:r>
              <w:t>2</w:t>
            </w:r>
          </w:p>
        </w:tc>
        <w:tc>
          <w:tcPr>
            <w:tcW w:w="0" w:type="auto"/>
            <w:shd w:val="clear" w:color="auto" w:fill="auto"/>
            <w:noWrap/>
            <w:vAlign w:val="bottom"/>
          </w:tcPr>
          <w:p w:rsidR="0078256E" w:rsidRDefault="0078256E" w:rsidP="0078256E">
            <w:pPr>
              <w:jc w:val="center"/>
            </w:pPr>
            <w:r>
              <w:t>0</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7</w:t>
            </w:r>
          </w:p>
        </w:tc>
      </w:tr>
      <w:tr w:rsidR="0078256E" w:rsidTr="0078256E">
        <w:trPr>
          <w:trHeight w:val="315"/>
          <w:jc w:val="center"/>
        </w:trPr>
        <w:tc>
          <w:tcPr>
            <w:tcW w:w="0" w:type="auto"/>
            <w:shd w:val="clear" w:color="auto" w:fill="auto"/>
            <w:noWrap/>
            <w:vAlign w:val="bottom"/>
          </w:tcPr>
          <w:p w:rsidR="0078256E" w:rsidRDefault="0078256E" w:rsidP="0078256E">
            <w:r>
              <w:t>Catsear</w:t>
            </w:r>
          </w:p>
        </w:tc>
        <w:tc>
          <w:tcPr>
            <w:tcW w:w="0" w:type="auto"/>
            <w:shd w:val="clear" w:color="auto" w:fill="auto"/>
            <w:noWrap/>
            <w:vAlign w:val="bottom"/>
          </w:tcPr>
          <w:p w:rsidR="0078256E" w:rsidRDefault="0078256E" w:rsidP="0078256E">
            <w:pPr>
              <w:jc w:val="center"/>
            </w:pPr>
            <w:r>
              <w:t>27</w:t>
            </w:r>
          </w:p>
        </w:tc>
        <w:tc>
          <w:tcPr>
            <w:tcW w:w="0" w:type="auto"/>
            <w:shd w:val="clear" w:color="auto" w:fill="auto"/>
            <w:noWrap/>
            <w:vAlign w:val="bottom"/>
          </w:tcPr>
          <w:p w:rsidR="0078256E" w:rsidRDefault="0078256E" w:rsidP="0078256E">
            <w:pPr>
              <w:jc w:val="center"/>
            </w:pPr>
            <w:r>
              <w:t>4</w:t>
            </w:r>
          </w:p>
        </w:tc>
        <w:tc>
          <w:tcPr>
            <w:tcW w:w="0" w:type="auto"/>
            <w:shd w:val="clear" w:color="auto" w:fill="auto"/>
            <w:noWrap/>
            <w:vAlign w:val="bottom"/>
          </w:tcPr>
          <w:p w:rsidR="0078256E" w:rsidRDefault="0078256E" w:rsidP="0078256E">
            <w:pPr>
              <w:jc w:val="center"/>
            </w:pPr>
            <w:r>
              <w:t>6</w:t>
            </w:r>
          </w:p>
        </w:tc>
        <w:tc>
          <w:tcPr>
            <w:tcW w:w="0" w:type="auto"/>
            <w:shd w:val="clear" w:color="auto" w:fill="auto"/>
            <w:noWrap/>
            <w:vAlign w:val="bottom"/>
          </w:tcPr>
          <w:p w:rsidR="0078256E" w:rsidRDefault="0078256E" w:rsidP="0078256E">
            <w:pPr>
              <w:jc w:val="center"/>
            </w:pPr>
            <w:r>
              <w:t>13</w:t>
            </w:r>
          </w:p>
        </w:tc>
      </w:tr>
      <w:tr w:rsidR="0078256E" w:rsidTr="0078256E">
        <w:trPr>
          <w:trHeight w:val="315"/>
          <w:jc w:val="center"/>
        </w:trPr>
        <w:tc>
          <w:tcPr>
            <w:tcW w:w="0" w:type="auto"/>
            <w:shd w:val="clear" w:color="auto" w:fill="auto"/>
            <w:noWrap/>
            <w:vAlign w:val="bottom"/>
          </w:tcPr>
          <w:p w:rsidR="0078256E" w:rsidRDefault="0078256E" w:rsidP="0078256E">
            <w:r>
              <w:t>Common Mouse</w:t>
            </w:r>
            <w:r w:rsidR="00746013">
              <w:t>-</w:t>
            </w:r>
            <w:r>
              <w:t>ear</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0</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3</w:t>
            </w:r>
          </w:p>
        </w:tc>
      </w:tr>
      <w:tr w:rsidR="0078256E" w:rsidTr="0078256E">
        <w:trPr>
          <w:trHeight w:val="315"/>
          <w:jc w:val="center"/>
        </w:trPr>
        <w:tc>
          <w:tcPr>
            <w:tcW w:w="0" w:type="auto"/>
            <w:shd w:val="clear" w:color="auto" w:fill="auto"/>
            <w:noWrap/>
            <w:vAlign w:val="bottom"/>
          </w:tcPr>
          <w:p w:rsidR="0078256E" w:rsidRDefault="0078256E" w:rsidP="0078256E">
            <w:r>
              <w:t>Cowslip</w:t>
            </w:r>
          </w:p>
        </w:tc>
        <w:tc>
          <w:tcPr>
            <w:tcW w:w="0" w:type="auto"/>
            <w:shd w:val="clear" w:color="auto" w:fill="auto"/>
            <w:noWrap/>
            <w:vAlign w:val="bottom"/>
          </w:tcPr>
          <w:p w:rsidR="0078256E" w:rsidRDefault="0078256E" w:rsidP="0078256E">
            <w:pPr>
              <w:jc w:val="center"/>
            </w:pPr>
            <w:r>
              <w:t>49</w:t>
            </w:r>
          </w:p>
        </w:tc>
        <w:tc>
          <w:tcPr>
            <w:tcW w:w="0" w:type="auto"/>
            <w:shd w:val="clear" w:color="auto" w:fill="auto"/>
            <w:noWrap/>
            <w:vAlign w:val="bottom"/>
          </w:tcPr>
          <w:p w:rsidR="0078256E" w:rsidRDefault="0078256E" w:rsidP="0078256E">
            <w:pPr>
              <w:jc w:val="center"/>
            </w:pPr>
            <w:r>
              <w:t>7</w:t>
            </w:r>
          </w:p>
        </w:tc>
        <w:tc>
          <w:tcPr>
            <w:tcW w:w="0" w:type="auto"/>
            <w:shd w:val="clear" w:color="auto" w:fill="auto"/>
            <w:noWrap/>
            <w:vAlign w:val="bottom"/>
          </w:tcPr>
          <w:p w:rsidR="0078256E" w:rsidRDefault="0078256E" w:rsidP="0078256E">
            <w:pPr>
              <w:jc w:val="center"/>
            </w:pPr>
            <w:r>
              <w:t>3</w:t>
            </w:r>
          </w:p>
        </w:tc>
        <w:tc>
          <w:tcPr>
            <w:tcW w:w="0" w:type="auto"/>
            <w:shd w:val="clear" w:color="auto" w:fill="auto"/>
            <w:noWrap/>
            <w:vAlign w:val="bottom"/>
          </w:tcPr>
          <w:p w:rsidR="0078256E" w:rsidRDefault="0078256E" w:rsidP="0078256E">
            <w:pPr>
              <w:jc w:val="center"/>
            </w:pPr>
            <w:r>
              <w:t>13</w:t>
            </w:r>
          </w:p>
        </w:tc>
      </w:tr>
      <w:tr w:rsidR="0078256E" w:rsidTr="0078256E">
        <w:trPr>
          <w:trHeight w:val="315"/>
          <w:jc w:val="center"/>
        </w:trPr>
        <w:tc>
          <w:tcPr>
            <w:tcW w:w="0" w:type="auto"/>
            <w:shd w:val="clear" w:color="auto" w:fill="auto"/>
            <w:noWrap/>
            <w:vAlign w:val="bottom"/>
          </w:tcPr>
          <w:p w:rsidR="0078256E" w:rsidRDefault="0078256E" w:rsidP="0078256E">
            <w:r>
              <w:t>Dandelion</w:t>
            </w:r>
          </w:p>
        </w:tc>
        <w:tc>
          <w:tcPr>
            <w:tcW w:w="0" w:type="auto"/>
            <w:shd w:val="clear" w:color="auto" w:fill="auto"/>
            <w:noWrap/>
            <w:vAlign w:val="bottom"/>
          </w:tcPr>
          <w:p w:rsidR="0078256E" w:rsidRDefault="0078256E" w:rsidP="0078256E">
            <w:pPr>
              <w:jc w:val="center"/>
            </w:pPr>
            <w:r>
              <w:t>25</w:t>
            </w:r>
          </w:p>
        </w:tc>
        <w:tc>
          <w:tcPr>
            <w:tcW w:w="0" w:type="auto"/>
            <w:shd w:val="clear" w:color="auto" w:fill="auto"/>
            <w:noWrap/>
            <w:vAlign w:val="bottom"/>
          </w:tcPr>
          <w:p w:rsidR="0078256E" w:rsidRDefault="0078256E" w:rsidP="0078256E">
            <w:pPr>
              <w:jc w:val="center"/>
            </w:pPr>
            <w:r>
              <w:t>4</w:t>
            </w:r>
          </w:p>
        </w:tc>
        <w:tc>
          <w:tcPr>
            <w:tcW w:w="0" w:type="auto"/>
            <w:shd w:val="clear" w:color="auto" w:fill="auto"/>
            <w:noWrap/>
            <w:vAlign w:val="bottom"/>
          </w:tcPr>
          <w:p w:rsidR="0078256E" w:rsidRDefault="0078256E" w:rsidP="0078256E">
            <w:pPr>
              <w:jc w:val="center"/>
            </w:pPr>
            <w:r>
              <w:t>5</w:t>
            </w:r>
          </w:p>
        </w:tc>
        <w:tc>
          <w:tcPr>
            <w:tcW w:w="0" w:type="auto"/>
            <w:shd w:val="clear" w:color="auto" w:fill="auto"/>
            <w:noWrap/>
            <w:vAlign w:val="bottom"/>
          </w:tcPr>
          <w:p w:rsidR="0078256E" w:rsidRDefault="0078256E" w:rsidP="0078256E">
            <w:pPr>
              <w:jc w:val="center"/>
            </w:pPr>
            <w:r>
              <w:t>12</w:t>
            </w:r>
          </w:p>
        </w:tc>
      </w:tr>
      <w:tr w:rsidR="0078256E" w:rsidTr="0078256E">
        <w:trPr>
          <w:trHeight w:val="315"/>
          <w:jc w:val="center"/>
        </w:trPr>
        <w:tc>
          <w:tcPr>
            <w:tcW w:w="0" w:type="auto"/>
            <w:shd w:val="clear" w:color="auto" w:fill="auto"/>
            <w:noWrap/>
            <w:vAlign w:val="bottom"/>
          </w:tcPr>
          <w:p w:rsidR="0078256E" w:rsidRDefault="0078256E" w:rsidP="0078256E">
            <w:r>
              <w:t>Dwarf Thistle</w:t>
            </w:r>
          </w:p>
        </w:tc>
        <w:tc>
          <w:tcPr>
            <w:tcW w:w="0" w:type="auto"/>
            <w:shd w:val="clear" w:color="auto" w:fill="auto"/>
            <w:noWrap/>
            <w:vAlign w:val="bottom"/>
          </w:tcPr>
          <w:p w:rsidR="0078256E" w:rsidRDefault="0078256E" w:rsidP="0078256E">
            <w:pPr>
              <w:jc w:val="center"/>
            </w:pPr>
            <w:r>
              <w:t>12</w:t>
            </w:r>
          </w:p>
        </w:tc>
        <w:tc>
          <w:tcPr>
            <w:tcW w:w="0" w:type="auto"/>
            <w:shd w:val="clear" w:color="auto" w:fill="auto"/>
            <w:noWrap/>
            <w:vAlign w:val="bottom"/>
          </w:tcPr>
          <w:p w:rsidR="0078256E" w:rsidRDefault="0078256E" w:rsidP="0078256E">
            <w:pPr>
              <w:jc w:val="center"/>
            </w:pPr>
            <w:r>
              <w:t>2</w:t>
            </w:r>
          </w:p>
        </w:tc>
        <w:tc>
          <w:tcPr>
            <w:tcW w:w="0" w:type="auto"/>
            <w:shd w:val="clear" w:color="auto" w:fill="auto"/>
            <w:noWrap/>
            <w:vAlign w:val="bottom"/>
          </w:tcPr>
          <w:p w:rsidR="0078256E" w:rsidRDefault="0078256E" w:rsidP="0078256E">
            <w:pPr>
              <w:jc w:val="center"/>
            </w:pPr>
            <w:r>
              <w:t>2</w:t>
            </w:r>
          </w:p>
        </w:tc>
        <w:tc>
          <w:tcPr>
            <w:tcW w:w="0" w:type="auto"/>
            <w:shd w:val="clear" w:color="auto" w:fill="auto"/>
            <w:noWrap/>
            <w:vAlign w:val="bottom"/>
          </w:tcPr>
          <w:p w:rsidR="0078256E" w:rsidRDefault="0078256E" w:rsidP="0078256E">
            <w:pPr>
              <w:jc w:val="center"/>
            </w:pPr>
            <w:r>
              <w:t>10</w:t>
            </w:r>
          </w:p>
        </w:tc>
      </w:tr>
      <w:tr w:rsidR="0078256E" w:rsidTr="0078256E">
        <w:trPr>
          <w:trHeight w:val="315"/>
          <w:jc w:val="center"/>
        </w:trPr>
        <w:tc>
          <w:tcPr>
            <w:tcW w:w="0" w:type="auto"/>
            <w:shd w:val="clear" w:color="auto" w:fill="auto"/>
            <w:noWrap/>
            <w:vAlign w:val="bottom"/>
          </w:tcPr>
          <w:p w:rsidR="0078256E" w:rsidRDefault="0078256E" w:rsidP="0078256E">
            <w:r>
              <w:t>Goatsbeard</w:t>
            </w:r>
          </w:p>
        </w:tc>
        <w:tc>
          <w:tcPr>
            <w:tcW w:w="0" w:type="auto"/>
            <w:shd w:val="clear" w:color="auto" w:fill="auto"/>
            <w:noWrap/>
            <w:vAlign w:val="bottom"/>
          </w:tcPr>
          <w:p w:rsidR="0078256E" w:rsidRDefault="0078256E" w:rsidP="0078256E">
            <w:pPr>
              <w:jc w:val="center"/>
            </w:pPr>
            <w:r>
              <w:t>41</w:t>
            </w:r>
          </w:p>
        </w:tc>
        <w:tc>
          <w:tcPr>
            <w:tcW w:w="0" w:type="auto"/>
            <w:shd w:val="clear" w:color="auto" w:fill="auto"/>
            <w:noWrap/>
            <w:vAlign w:val="bottom"/>
          </w:tcPr>
          <w:p w:rsidR="0078256E" w:rsidRDefault="0078256E" w:rsidP="0078256E">
            <w:pPr>
              <w:jc w:val="center"/>
            </w:pPr>
            <w:r>
              <w:t>6</w:t>
            </w:r>
          </w:p>
        </w:tc>
        <w:tc>
          <w:tcPr>
            <w:tcW w:w="0" w:type="auto"/>
            <w:shd w:val="clear" w:color="auto" w:fill="auto"/>
            <w:noWrap/>
            <w:vAlign w:val="bottom"/>
          </w:tcPr>
          <w:p w:rsidR="0078256E" w:rsidRDefault="0078256E" w:rsidP="0078256E">
            <w:pPr>
              <w:jc w:val="center"/>
            </w:pPr>
            <w:r>
              <w:t>5</w:t>
            </w:r>
          </w:p>
        </w:tc>
        <w:tc>
          <w:tcPr>
            <w:tcW w:w="0" w:type="auto"/>
            <w:shd w:val="clear" w:color="auto" w:fill="auto"/>
            <w:noWrap/>
            <w:vAlign w:val="bottom"/>
          </w:tcPr>
          <w:p w:rsidR="0078256E" w:rsidRDefault="0078256E" w:rsidP="0078256E">
            <w:pPr>
              <w:jc w:val="center"/>
            </w:pPr>
            <w:r>
              <w:t>12</w:t>
            </w:r>
          </w:p>
        </w:tc>
      </w:tr>
      <w:tr w:rsidR="0078256E" w:rsidTr="0078256E">
        <w:trPr>
          <w:trHeight w:val="315"/>
          <w:jc w:val="center"/>
        </w:trPr>
        <w:tc>
          <w:tcPr>
            <w:tcW w:w="0" w:type="auto"/>
            <w:shd w:val="clear" w:color="auto" w:fill="auto"/>
            <w:noWrap/>
            <w:vAlign w:val="bottom"/>
          </w:tcPr>
          <w:p w:rsidR="0078256E" w:rsidRDefault="0078256E" w:rsidP="0078256E">
            <w:r>
              <w:t>Great Plantain</w:t>
            </w:r>
          </w:p>
        </w:tc>
        <w:tc>
          <w:tcPr>
            <w:tcW w:w="0" w:type="auto"/>
            <w:shd w:val="clear" w:color="auto" w:fill="auto"/>
            <w:noWrap/>
            <w:vAlign w:val="bottom"/>
          </w:tcPr>
          <w:p w:rsidR="0078256E" w:rsidRDefault="0078256E" w:rsidP="0078256E">
            <w:pPr>
              <w:jc w:val="center"/>
            </w:pPr>
            <w:r>
              <w:t>4</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2</w:t>
            </w:r>
          </w:p>
        </w:tc>
        <w:tc>
          <w:tcPr>
            <w:tcW w:w="0" w:type="auto"/>
            <w:shd w:val="clear" w:color="auto" w:fill="auto"/>
            <w:noWrap/>
            <w:vAlign w:val="bottom"/>
          </w:tcPr>
          <w:p w:rsidR="0078256E" w:rsidRDefault="0078256E" w:rsidP="0078256E">
            <w:pPr>
              <w:jc w:val="center"/>
            </w:pPr>
            <w:r>
              <w:t>9</w:t>
            </w:r>
          </w:p>
        </w:tc>
      </w:tr>
      <w:tr w:rsidR="0078256E" w:rsidTr="0078256E">
        <w:trPr>
          <w:trHeight w:val="315"/>
          <w:jc w:val="center"/>
        </w:trPr>
        <w:tc>
          <w:tcPr>
            <w:tcW w:w="0" w:type="auto"/>
            <w:shd w:val="clear" w:color="auto" w:fill="auto"/>
            <w:noWrap/>
            <w:vAlign w:val="bottom"/>
          </w:tcPr>
          <w:p w:rsidR="0078256E" w:rsidRDefault="0078256E" w:rsidP="0078256E">
            <w:r>
              <w:t>Hedge Bedstraw</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0</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1</w:t>
            </w:r>
          </w:p>
        </w:tc>
      </w:tr>
      <w:tr w:rsidR="0078256E" w:rsidTr="0078256E">
        <w:trPr>
          <w:trHeight w:val="315"/>
          <w:jc w:val="center"/>
        </w:trPr>
        <w:tc>
          <w:tcPr>
            <w:tcW w:w="0" w:type="auto"/>
            <w:shd w:val="clear" w:color="auto" w:fill="auto"/>
            <w:noWrap/>
            <w:vAlign w:val="bottom"/>
          </w:tcPr>
          <w:p w:rsidR="0078256E" w:rsidRDefault="0078256E" w:rsidP="0078256E">
            <w:r>
              <w:t>Knapweed</w:t>
            </w:r>
          </w:p>
        </w:tc>
        <w:tc>
          <w:tcPr>
            <w:tcW w:w="0" w:type="auto"/>
            <w:shd w:val="clear" w:color="auto" w:fill="auto"/>
            <w:noWrap/>
            <w:vAlign w:val="bottom"/>
          </w:tcPr>
          <w:p w:rsidR="0078256E" w:rsidRDefault="0078256E" w:rsidP="0078256E">
            <w:pPr>
              <w:jc w:val="center"/>
            </w:pPr>
            <w:r>
              <w:t>59</w:t>
            </w:r>
          </w:p>
        </w:tc>
        <w:tc>
          <w:tcPr>
            <w:tcW w:w="0" w:type="auto"/>
            <w:shd w:val="clear" w:color="auto" w:fill="auto"/>
            <w:noWrap/>
            <w:vAlign w:val="bottom"/>
          </w:tcPr>
          <w:p w:rsidR="0078256E" w:rsidRDefault="0078256E" w:rsidP="0078256E">
            <w:pPr>
              <w:jc w:val="center"/>
            </w:pPr>
            <w:r>
              <w:t>9</w:t>
            </w:r>
          </w:p>
        </w:tc>
        <w:tc>
          <w:tcPr>
            <w:tcW w:w="0" w:type="auto"/>
            <w:shd w:val="clear" w:color="auto" w:fill="auto"/>
            <w:noWrap/>
            <w:vAlign w:val="bottom"/>
          </w:tcPr>
          <w:p w:rsidR="0078256E" w:rsidRDefault="0078256E" w:rsidP="0078256E">
            <w:pPr>
              <w:jc w:val="center"/>
            </w:pPr>
            <w:r>
              <w:t>5</w:t>
            </w:r>
          </w:p>
        </w:tc>
        <w:tc>
          <w:tcPr>
            <w:tcW w:w="0" w:type="auto"/>
            <w:shd w:val="clear" w:color="auto" w:fill="auto"/>
            <w:noWrap/>
            <w:vAlign w:val="bottom"/>
          </w:tcPr>
          <w:p w:rsidR="0078256E" w:rsidRDefault="0078256E" w:rsidP="0078256E">
            <w:pPr>
              <w:jc w:val="center"/>
            </w:pPr>
            <w:r>
              <w:t>11</w:t>
            </w:r>
          </w:p>
        </w:tc>
      </w:tr>
      <w:tr w:rsidR="0078256E" w:rsidTr="0078256E">
        <w:trPr>
          <w:trHeight w:val="315"/>
          <w:jc w:val="center"/>
        </w:trPr>
        <w:tc>
          <w:tcPr>
            <w:tcW w:w="0" w:type="auto"/>
            <w:shd w:val="clear" w:color="auto" w:fill="auto"/>
            <w:noWrap/>
            <w:vAlign w:val="bottom"/>
          </w:tcPr>
          <w:p w:rsidR="0078256E" w:rsidRDefault="0078256E" w:rsidP="0078256E">
            <w:r>
              <w:t>Ladies Bedstraw</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0</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1</w:t>
            </w:r>
          </w:p>
        </w:tc>
      </w:tr>
      <w:tr w:rsidR="0078256E" w:rsidTr="0078256E">
        <w:trPr>
          <w:trHeight w:val="315"/>
          <w:jc w:val="center"/>
        </w:trPr>
        <w:tc>
          <w:tcPr>
            <w:tcW w:w="0" w:type="auto"/>
            <w:shd w:val="clear" w:color="auto" w:fill="auto"/>
            <w:noWrap/>
            <w:vAlign w:val="bottom"/>
          </w:tcPr>
          <w:p w:rsidR="0078256E" w:rsidRDefault="0078256E" w:rsidP="0078256E">
            <w:r>
              <w:t>Least Hawkbit</w:t>
            </w:r>
          </w:p>
        </w:tc>
        <w:tc>
          <w:tcPr>
            <w:tcW w:w="0" w:type="auto"/>
            <w:shd w:val="clear" w:color="auto" w:fill="auto"/>
            <w:noWrap/>
            <w:vAlign w:val="bottom"/>
          </w:tcPr>
          <w:p w:rsidR="0078256E" w:rsidRDefault="0078256E" w:rsidP="0078256E">
            <w:pPr>
              <w:jc w:val="center"/>
            </w:pPr>
            <w:r>
              <w:t>6</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2</w:t>
            </w:r>
          </w:p>
        </w:tc>
        <w:tc>
          <w:tcPr>
            <w:tcW w:w="0" w:type="auto"/>
            <w:shd w:val="clear" w:color="auto" w:fill="auto"/>
            <w:noWrap/>
            <w:vAlign w:val="bottom"/>
          </w:tcPr>
          <w:p w:rsidR="0078256E" w:rsidRDefault="0078256E" w:rsidP="0078256E">
            <w:pPr>
              <w:jc w:val="center"/>
            </w:pPr>
            <w:r>
              <w:t>7</w:t>
            </w:r>
          </w:p>
        </w:tc>
      </w:tr>
      <w:tr w:rsidR="0078256E" w:rsidTr="0078256E">
        <w:trPr>
          <w:trHeight w:val="315"/>
          <w:jc w:val="center"/>
        </w:trPr>
        <w:tc>
          <w:tcPr>
            <w:tcW w:w="0" w:type="auto"/>
            <w:shd w:val="clear" w:color="auto" w:fill="auto"/>
            <w:noWrap/>
            <w:vAlign w:val="bottom"/>
          </w:tcPr>
          <w:p w:rsidR="0078256E" w:rsidRDefault="0078256E" w:rsidP="0078256E">
            <w:r>
              <w:lastRenderedPageBreak/>
              <w:t>Meadow Buttercup</w:t>
            </w:r>
          </w:p>
        </w:tc>
        <w:tc>
          <w:tcPr>
            <w:tcW w:w="0" w:type="auto"/>
            <w:shd w:val="clear" w:color="auto" w:fill="auto"/>
            <w:noWrap/>
            <w:vAlign w:val="bottom"/>
          </w:tcPr>
          <w:p w:rsidR="0078256E" w:rsidRDefault="0078256E" w:rsidP="0078256E">
            <w:pPr>
              <w:jc w:val="center"/>
            </w:pPr>
            <w:r>
              <w:t>3</w:t>
            </w:r>
          </w:p>
        </w:tc>
        <w:tc>
          <w:tcPr>
            <w:tcW w:w="0" w:type="auto"/>
            <w:shd w:val="clear" w:color="auto" w:fill="auto"/>
            <w:noWrap/>
            <w:vAlign w:val="bottom"/>
          </w:tcPr>
          <w:p w:rsidR="0078256E" w:rsidRDefault="0078256E" w:rsidP="0078256E">
            <w:pPr>
              <w:jc w:val="center"/>
            </w:pPr>
            <w:r>
              <w:t>0</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6</w:t>
            </w:r>
          </w:p>
        </w:tc>
      </w:tr>
      <w:tr w:rsidR="0078256E" w:rsidTr="0078256E">
        <w:trPr>
          <w:trHeight w:val="315"/>
          <w:jc w:val="center"/>
        </w:trPr>
        <w:tc>
          <w:tcPr>
            <w:tcW w:w="0" w:type="auto"/>
            <w:shd w:val="clear" w:color="auto" w:fill="auto"/>
            <w:noWrap/>
            <w:vAlign w:val="bottom"/>
          </w:tcPr>
          <w:p w:rsidR="0078256E" w:rsidRDefault="0078256E" w:rsidP="0078256E">
            <w:r>
              <w:t>Oxeye Daisy</w:t>
            </w:r>
          </w:p>
        </w:tc>
        <w:tc>
          <w:tcPr>
            <w:tcW w:w="0" w:type="auto"/>
            <w:shd w:val="clear" w:color="auto" w:fill="auto"/>
            <w:noWrap/>
            <w:vAlign w:val="bottom"/>
          </w:tcPr>
          <w:p w:rsidR="0078256E" w:rsidRDefault="0078256E" w:rsidP="0078256E">
            <w:pPr>
              <w:jc w:val="center"/>
            </w:pPr>
            <w:r>
              <w:t>3</w:t>
            </w:r>
          </w:p>
        </w:tc>
        <w:tc>
          <w:tcPr>
            <w:tcW w:w="0" w:type="auto"/>
            <w:shd w:val="clear" w:color="auto" w:fill="auto"/>
            <w:noWrap/>
            <w:vAlign w:val="bottom"/>
          </w:tcPr>
          <w:p w:rsidR="0078256E" w:rsidRDefault="0078256E" w:rsidP="0078256E">
            <w:pPr>
              <w:jc w:val="center"/>
            </w:pPr>
            <w:r>
              <w:t>0</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3</w:t>
            </w:r>
          </w:p>
        </w:tc>
      </w:tr>
      <w:tr w:rsidR="0078256E" w:rsidTr="0078256E">
        <w:trPr>
          <w:trHeight w:val="315"/>
          <w:jc w:val="center"/>
        </w:trPr>
        <w:tc>
          <w:tcPr>
            <w:tcW w:w="0" w:type="auto"/>
            <w:shd w:val="clear" w:color="auto" w:fill="auto"/>
            <w:noWrap/>
            <w:vAlign w:val="bottom"/>
          </w:tcPr>
          <w:p w:rsidR="0078256E" w:rsidRDefault="0078256E" w:rsidP="0078256E">
            <w:r>
              <w:t>Prickly Sowthistle</w:t>
            </w:r>
          </w:p>
        </w:tc>
        <w:tc>
          <w:tcPr>
            <w:tcW w:w="0" w:type="auto"/>
            <w:shd w:val="clear" w:color="auto" w:fill="auto"/>
            <w:noWrap/>
            <w:vAlign w:val="bottom"/>
          </w:tcPr>
          <w:p w:rsidR="0078256E" w:rsidRDefault="0078256E" w:rsidP="0078256E">
            <w:pPr>
              <w:jc w:val="center"/>
            </w:pPr>
            <w:r>
              <w:t>5</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2</w:t>
            </w:r>
          </w:p>
        </w:tc>
        <w:tc>
          <w:tcPr>
            <w:tcW w:w="0" w:type="auto"/>
            <w:shd w:val="clear" w:color="auto" w:fill="auto"/>
            <w:noWrap/>
            <w:vAlign w:val="bottom"/>
          </w:tcPr>
          <w:p w:rsidR="0078256E" w:rsidRDefault="0078256E" w:rsidP="0078256E">
            <w:pPr>
              <w:jc w:val="center"/>
            </w:pPr>
            <w:r>
              <w:t>8</w:t>
            </w:r>
          </w:p>
        </w:tc>
      </w:tr>
      <w:tr w:rsidR="0078256E" w:rsidTr="0078256E">
        <w:trPr>
          <w:trHeight w:val="315"/>
          <w:jc w:val="center"/>
        </w:trPr>
        <w:tc>
          <w:tcPr>
            <w:tcW w:w="0" w:type="auto"/>
            <w:shd w:val="clear" w:color="auto" w:fill="auto"/>
            <w:noWrap/>
            <w:vAlign w:val="bottom"/>
          </w:tcPr>
          <w:p w:rsidR="0078256E" w:rsidRDefault="0078256E" w:rsidP="0078256E">
            <w:r>
              <w:t>Red Clover</w:t>
            </w:r>
          </w:p>
        </w:tc>
        <w:tc>
          <w:tcPr>
            <w:tcW w:w="0" w:type="auto"/>
            <w:shd w:val="clear" w:color="auto" w:fill="auto"/>
            <w:noWrap/>
            <w:vAlign w:val="bottom"/>
          </w:tcPr>
          <w:p w:rsidR="0078256E" w:rsidRDefault="0078256E" w:rsidP="0078256E">
            <w:pPr>
              <w:jc w:val="center"/>
            </w:pPr>
            <w:r>
              <w:t>3</w:t>
            </w:r>
          </w:p>
        </w:tc>
        <w:tc>
          <w:tcPr>
            <w:tcW w:w="0" w:type="auto"/>
            <w:shd w:val="clear" w:color="auto" w:fill="auto"/>
            <w:noWrap/>
            <w:vAlign w:val="bottom"/>
          </w:tcPr>
          <w:p w:rsidR="0078256E" w:rsidRDefault="0078256E" w:rsidP="0078256E">
            <w:pPr>
              <w:jc w:val="center"/>
            </w:pPr>
            <w:r>
              <w:t>0</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4</w:t>
            </w:r>
          </w:p>
        </w:tc>
      </w:tr>
      <w:tr w:rsidR="0078256E" w:rsidTr="0078256E">
        <w:trPr>
          <w:trHeight w:val="315"/>
          <w:jc w:val="center"/>
        </w:trPr>
        <w:tc>
          <w:tcPr>
            <w:tcW w:w="0" w:type="auto"/>
            <w:shd w:val="clear" w:color="auto" w:fill="auto"/>
            <w:noWrap/>
            <w:vAlign w:val="bottom"/>
          </w:tcPr>
          <w:p w:rsidR="0078256E" w:rsidRDefault="0078256E" w:rsidP="0078256E">
            <w:r>
              <w:t>Ribwort Plantain</w:t>
            </w:r>
          </w:p>
        </w:tc>
        <w:tc>
          <w:tcPr>
            <w:tcW w:w="0" w:type="auto"/>
            <w:shd w:val="clear" w:color="auto" w:fill="auto"/>
            <w:noWrap/>
            <w:vAlign w:val="bottom"/>
          </w:tcPr>
          <w:p w:rsidR="0078256E" w:rsidRDefault="0078256E" w:rsidP="0078256E">
            <w:pPr>
              <w:jc w:val="center"/>
            </w:pPr>
            <w:r>
              <w:t>74</w:t>
            </w:r>
          </w:p>
        </w:tc>
        <w:tc>
          <w:tcPr>
            <w:tcW w:w="0" w:type="auto"/>
            <w:shd w:val="clear" w:color="auto" w:fill="auto"/>
            <w:noWrap/>
            <w:vAlign w:val="bottom"/>
          </w:tcPr>
          <w:p w:rsidR="0078256E" w:rsidRDefault="0078256E" w:rsidP="0078256E">
            <w:pPr>
              <w:jc w:val="center"/>
            </w:pPr>
            <w:r>
              <w:t>11</w:t>
            </w:r>
          </w:p>
        </w:tc>
        <w:tc>
          <w:tcPr>
            <w:tcW w:w="0" w:type="auto"/>
            <w:shd w:val="clear" w:color="auto" w:fill="auto"/>
            <w:noWrap/>
            <w:vAlign w:val="bottom"/>
          </w:tcPr>
          <w:p w:rsidR="0078256E" w:rsidRDefault="0078256E" w:rsidP="0078256E">
            <w:pPr>
              <w:jc w:val="center"/>
            </w:pPr>
            <w:r>
              <w:t>8</w:t>
            </w:r>
          </w:p>
        </w:tc>
        <w:tc>
          <w:tcPr>
            <w:tcW w:w="0" w:type="auto"/>
            <w:shd w:val="clear" w:color="auto" w:fill="auto"/>
            <w:noWrap/>
            <w:vAlign w:val="bottom"/>
          </w:tcPr>
          <w:p w:rsidR="0078256E" w:rsidRDefault="0078256E" w:rsidP="0078256E">
            <w:pPr>
              <w:jc w:val="center"/>
            </w:pPr>
            <w:r>
              <w:t>13</w:t>
            </w:r>
          </w:p>
        </w:tc>
      </w:tr>
      <w:tr w:rsidR="0078256E" w:rsidTr="0078256E">
        <w:trPr>
          <w:trHeight w:val="315"/>
          <w:jc w:val="center"/>
        </w:trPr>
        <w:tc>
          <w:tcPr>
            <w:tcW w:w="0" w:type="auto"/>
            <w:shd w:val="clear" w:color="auto" w:fill="auto"/>
            <w:noWrap/>
            <w:vAlign w:val="bottom"/>
          </w:tcPr>
          <w:p w:rsidR="0078256E" w:rsidRDefault="0078256E" w:rsidP="0078256E">
            <w:r>
              <w:t>Rough Hawkbit</w:t>
            </w:r>
          </w:p>
        </w:tc>
        <w:tc>
          <w:tcPr>
            <w:tcW w:w="0" w:type="auto"/>
            <w:shd w:val="clear" w:color="auto" w:fill="auto"/>
            <w:noWrap/>
            <w:vAlign w:val="bottom"/>
          </w:tcPr>
          <w:p w:rsidR="0078256E" w:rsidRDefault="0078256E" w:rsidP="0078256E">
            <w:pPr>
              <w:jc w:val="center"/>
            </w:pPr>
            <w:r>
              <w:t>19</w:t>
            </w:r>
          </w:p>
        </w:tc>
        <w:tc>
          <w:tcPr>
            <w:tcW w:w="0" w:type="auto"/>
            <w:shd w:val="clear" w:color="auto" w:fill="auto"/>
            <w:noWrap/>
            <w:vAlign w:val="bottom"/>
          </w:tcPr>
          <w:p w:rsidR="0078256E" w:rsidRDefault="0078256E" w:rsidP="0078256E">
            <w:pPr>
              <w:jc w:val="center"/>
            </w:pPr>
            <w:r>
              <w:t>3</w:t>
            </w:r>
          </w:p>
        </w:tc>
        <w:tc>
          <w:tcPr>
            <w:tcW w:w="0" w:type="auto"/>
            <w:shd w:val="clear" w:color="auto" w:fill="auto"/>
            <w:noWrap/>
            <w:vAlign w:val="bottom"/>
          </w:tcPr>
          <w:p w:rsidR="0078256E" w:rsidRDefault="0078256E" w:rsidP="0078256E">
            <w:pPr>
              <w:jc w:val="center"/>
            </w:pPr>
            <w:r>
              <w:t>7</w:t>
            </w:r>
          </w:p>
        </w:tc>
        <w:tc>
          <w:tcPr>
            <w:tcW w:w="0" w:type="auto"/>
            <w:shd w:val="clear" w:color="auto" w:fill="auto"/>
            <w:noWrap/>
            <w:vAlign w:val="bottom"/>
          </w:tcPr>
          <w:p w:rsidR="0078256E" w:rsidRDefault="0078256E" w:rsidP="0078256E">
            <w:pPr>
              <w:jc w:val="center"/>
            </w:pPr>
            <w:r>
              <w:t>7</w:t>
            </w:r>
          </w:p>
        </w:tc>
      </w:tr>
      <w:tr w:rsidR="0078256E" w:rsidTr="0078256E">
        <w:trPr>
          <w:trHeight w:val="315"/>
          <w:jc w:val="center"/>
        </w:trPr>
        <w:tc>
          <w:tcPr>
            <w:tcW w:w="0" w:type="auto"/>
            <w:shd w:val="clear" w:color="auto" w:fill="auto"/>
            <w:noWrap/>
            <w:vAlign w:val="bottom"/>
          </w:tcPr>
          <w:p w:rsidR="0078256E" w:rsidRDefault="0078256E" w:rsidP="0078256E">
            <w:r>
              <w:t>Self-heal</w:t>
            </w:r>
          </w:p>
        </w:tc>
        <w:tc>
          <w:tcPr>
            <w:tcW w:w="0" w:type="auto"/>
            <w:shd w:val="clear" w:color="auto" w:fill="auto"/>
            <w:noWrap/>
            <w:vAlign w:val="bottom"/>
          </w:tcPr>
          <w:p w:rsidR="0078256E" w:rsidRDefault="0078256E" w:rsidP="0078256E">
            <w:pPr>
              <w:jc w:val="center"/>
            </w:pPr>
            <w:r>
              <w:t>4</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3</w:t>
            </w:r>
          </w:p>
        </w:tc>
        <w:tc>
          <w:tcPr>
            <w:tcW w:w="0" w:type="auto"/>
            <w:shd w:val="clear" w:color="auto" w:fill="auto"/>
            <w:noWrap/>
            <w:vAlign w:val="bottom"/>
          </w:tcPr>
          <w:p w:rsidR="0078256E" w:rsidRDefault="0078256E" w:rsidP="0078256E">
            <w:pPr>
              <w:jc w:val="center"/>
            </w:pPr>
            <w:r>
              <w:t>12</w:t>
            </w:r>
          </w:p>
        </w:tc>
      </w:tr>
      <w:tr w:rsidR="0078256E" w:rsidTr="0078256E">
        <w:trPr>
          <w:trHeight w:val="315"/>
          <w:jc w:val="center"/>
        </w:trPr>
        <w:tc>
          <w:tcPr>
            <w:tcW w:w="0" w:type="auto"/>
            <w:shd w:val="clear" w:color="auto" w:fill="auto"/>
            <w:noWrap/>
            <w:vAlign w:val="bottom"/>
          </w:tcPr>
          <w:p w:rsidR="0078256E" w:rsidRDefault="0078256E" w:rsidP="0078256E">
            <w:r>
              <w:t>Smooth Hawksbeard</w:t>
            </w:r>
          </w:p>
        </w:tc>
        <w:tc>
          <w:tcPr>
            <w:tcW w:w="0" w:type="auto"/>
            <w:shd w:val="clear" w:color="auto" w:fill="auto"/>
            <w:noWrap/>
            <w:vAlign w:val="bottom"/>
          </w:tcPr>
          <w:p w:rsidR="0078256E" w:rsidRDefault="0078256E" w:rsidP="0078256E">
            <w:pPr>
              <w:jc w:val="center"/>
            </w:pPr>
            <w:r>
              <w:t>3</w:t>
            </w:r>
          </w:p>
        </w:tc>
        <w:tc>
          <w:tcPr>
            <w:tcW w:w="0" w:type="auto"/>
            <w:shd w:val="clear" w:color="auto" w:fill="auto"/>
            <w:noWrap/>
            <w:vAlign w:val="bottom"/>
          </w:tcPr>
          <w:p w:rsidR="0078256E" w:rsidRDefault="0078256E" w:rsidP="0078256E">
            <w:pPr>
              <w:jc w:val="center"/>
            </w:pPr>
            <w:r>
              <w:t>0</w:t>
            </w:r>
          </w:p>
        </w:tc>
        <w:tc>
          <w:tcPr>
            <w:tcW w:w="0" w:type="auto"/>
            <w:shd w:val="clear" w:color="auto" w:fill="auto"/>
            <w:noWrap/>
            <w:vAlign w:val="bottom"/>
          </w:tcPr>
          <w:p w:rsidR="0078256E" w:rsidRDefault="0078256E" w:rsidP="0078256E">
            <w:pPr>
              <w:jc w:val="center"/>
            </w:pPr>
            <w:r>
              <w:t>2</w:t>
            </w:r>
          </w:p>
        </w:tc>
        <w:tc>
          <w:tcPr>
            <w:tcW w:w="0" w:type="auto"/>
            <w:shd w:val="clear" w:color="auto" w:fill="auto"/>
            <w:noWrap/>
            <w:vAlign w:val="bottom"/>
          </w:tcPr>
          <w:p w:rsidR="0078256E" w:rsidRDefault="0078256E" w:rsidP="0078256E">
            <w:pPr>
              <w:jc w:val="center"/>
            </w:pPr>
            <w:r>
              <w:t>2</w:t>
            </w:r>
          </w:p>
        </w:tc>
      </w:tr>
      <w:tr w:rsidR="0078256E" w:rsidTr="0078256E">
        <w:trPr>
          <w:trHeight w:val="315"/>
          <w:jc w:val="center"/>
        </w:trPr>
        <w:tc>
          <w:tcPr>
            <w:tcW w:w="0" w:type="auto"/>
            <w:shd w:val="clear" w:color="auto" w:fill="auto"/>
            <w:noWrap/>
            <w:vAlign w:val="bottom"/>
          </w:tcPr>
          <w:p w:rsidR="0078256E" w:rsidRDefault="0078256E" w:rsidP="0078256E">
            <w:r>
              <w:t>Umbellifer sp</w:t>
            </w:r>
          </w:p>
        </w:tc>
        <w:tc>
          <w:tcPr>
            <w:tcW w:w="0" w:type="auto"/>
            <w:shd w:val="clear" w:color="auto" w:fill="auto"/>
            <w:noWrap/>
            <w:vAlign w:val="bottom"/>
          </w:tcPr>
          <w:p w:rsidR="0078256E" w:rsidRDefault="0078256E" w:rsidP="0078256E">
            <w:pPr>
              <w:jc w:val="center"/>
            </w:pPr>
            <w:r>
              <w:t>9</w:t>
            </w:r>
          </w:p>
        </w:tc>
        <w:tc>
          <w:tcPr>
            <w:tcW w:w="0" w:type="auto"/>
            <w:shd w:val="clear" w:color="auto" w:fill="auto"/>
            <w:noWrap/>
            <w:vAlign w:val="bottom"/>
          </w:tcPr>
          <w:p w:rsidR="0078256E" w:rsidRDefault="0078256E" w:rsidP="0078256E">
            <w:pPr>
              <w:jc w:val="center"/>
            </w:pPr>
            <w:r>
              <w:t>1</w:t>
            </w:r>
          </w:p>
        </w:tc>
        <w:tc>
          <w:tcPr>
            <w:tcW w:w="0" w:type="auto"/>
            <w:shd w:val="clear" w:color="auto" w:fill="auto"/>
            <w:noWrap/>
            <w:vAlign w:val="bottom"/>
          </w:tcPr>
          <w:p w:rsidR="0078256E" w:rsidRDefault="0078256E" w:rsidP="0078256E">
            <w:pPr>
              <w:jc w:val="center"/>
            </w:pPr>
            <w:r>
              <w:t>2</w:t>
            </w:r>
          </w:p>
        </w:tc>
        <w:tc>
          <w:tcPr>
            <w:tcW w:w="0" w:type="auto"/>
            <w:shd w:val="clear" w:color="auto" w:fill="auto"/>
            <w:noWrap/>
            <w:vAlign w:val="bottom"/>
          </w:tcPr>
          <w:p w:rsidR="0078256E" w:rsidRDefault="0078256E" w:rsidP="0078256E">
            <w:pPr>
              <w:jc w:val="center"/>
            </w:pPr>
            <w:r>
              <w:t>4</w:t>
            </w:r>
          </w:p>
        </w:tc>
      </w:tr>
      <w:tr w:rsidR="0078256E" w:rsidTr="0078256E">
        <w:trPr>
          <w:trHeight w:val="315"/>
          <w:jc w:val="center"/>
        </w:trPr>
        <w:tc>
          <w:tcPr>
            <w:tcW w:w="0" w:type="auto"/>
            <w:shd w:val="clear" w:color="auto" w:fill="auto"/>
            <w:noWrap/>
            <w:vAlign w:val="bottom"/>
          </w:tcPr>
          <w:p w:rsidR="0078256E" w:rsidRDefault="0078256E" w:rsidP="0078256E">
            <w:r>
              <w:t>Yellow Rattle</w:t>
            </w:r>
          </w:p>
        </w:tc>
        <w:tc>
          <w:tcPr>
            <w:tcW w:w="0" w:type="auto"/>
            <w:shd w:val="clear" w:color="auto" w:fill="auto"/>
            <w:noWrap/>
            <w:vAlign w:val="bottom"/>
          </w:tcPr>
          <w:p w:rsidR="0078256E" w:rsidRDefault="0078256E" w:rsidP="0078256E">
            <w:pPr>
              <w:jc w:val="center"/>
            </w:pPr>
            <w:r>
              <w:t>305</w:t>
            </w:r>
          </w:p>
        </w:tc>
        <w:tc>
          <w:tcPr>
            <w:tcW w:w="0" w:type="auto"/>
            <w:shd w:val="clear" w:color="auto" w:fill="auto"/>
            <w:noWrap/>
            <w:vAlign w:val="bottom"/>
          </w:tcPr>
          <w:p w:rsidR="0078256E" w:rsidRDefault="0078256E" w:rsidP="0078256E">
            <w:pPr>
              <w:jc w:val="center"/>
            </w:pPr>
            <w:r>
              <w:t>46</w:t>
            </w:r>
          </w:p>
        </w:tc>
        <w:tc>
          <w:tcPr>
            <w:tcW w:w="0" w:type="auto"/>
            <w:shd w:val="clear" w:color="auto" w:fill="auto"/>
            <w:noWrap/>
            <w:vAlign w:val="bottom"/>
          </w:tcPr>
          <w:p w:rsidR="0078256E" w:rsidRDefault="0078256E" w:rsidP="0078256E">
            <w:pPr>
              <w:jc w:val="center"/>
            </w:pPr>
            <w:r>
              <w:t>8</w:t>
            </w:r>
          </w:p>
        </w:tc>
        <w:tc>
          <w:tcPr>
            <w:tcW w:w="0" w:type="auto"/>
            <w:shd w:val="clear" w:color="auto" w:fill="auto"/>
            <w:noWrap/>
            <w:vAlign w:val="bottom"/>
          </w:tcPr>
          <w:p w:rsidR="0078256E" w:rsidRDefault="0078256E" w:rsidP="0078256E">
            <w:pPr>
              <w:jc w:val="center"/>
            </w:pPr>
            <w:r>
              <w:t>6</w:t>
            </w:r>
          </w:p>
        </w:tc>
      </w:tr>
      <w:tr w:rsidR="0078256E" w:rsidTr="0078256E">
        <w:trPr>
          <w:trHeight w:val="315"/>
          <w:jc w:val="center"/>
        </w:trPr>
        <w:tc>
          <w:tcPr>
            <w:tcW w:w="0" w:type="auto"/>
            <w:shd w:val="clear" w:color="auto" w:fill="auto"/>
            <w:noWrap/>
            <w:vAlign w:val="bottom"/>
          </w:tcPr>
          <w:p w:rsidR="0078256E" w:rsidRDefault="0078256E" w:rsidP="0078256E">
            <w:r>
              <w:t>Total</w:t>
            </w:r>
          </w:p>
        </w:tc>
        <w:tc>
          <w:tcPr>
            <w:tcW w:w="0" w:type="auto"/>
            <w:shd w:val="clear" w:color="auto" w:fill="auto"/>
            <w:noWrap/>
            <w:vAlign w:val="bottom"/>
          </w:tcPr>
          <w:p w:rsidR="0078256E" w:rsidRDefault="0078256E" w:rsidP="0078256E">
            <w:pPr>
              <w:jc w:val="center"/>
            </w:pPr>
            <w:r>
              <w:t>664</w:t>
            </w:r>
          </w:p>
        </w:tc>
        <w:tc>
          <w:tcPr>
            <w:tcW w:w="0" w:type="auto"/>
            <w:shd w:val="clear" w:color="auto" w:fill="auto"/>
            <w:noWrap/>
            <w:vAlign w:val="bottom"/>
          </w:tcPr>
          <w:p w:rsidR="0078256E" w:rsidRDefault="0078256E" w:rsidP="0078256E"/>
        </w:tc>
        <w:tc>
          <w:tcPr>
            <w:tcW w:w="0" w:type="auto"/>
            <w:shd w:val="clear" w:color="auto" w:fill="auto"/>
            <w:noWrap/>
            <w:vAlign w:val="bottom"/>
          </w:tcPr>
          <w:p w:rsidR="0078256E" w:rsidRDefault="0078256E" w:rsidP="0078256E">
            <w:pPr>
              <w:jc w:val="center"/>
            </w:pPr>
          </w:p>
        </w:tc>
        <w:tc>
          <w:tcPr>
            <w:tcW w:w="0" w:type="auto"/>
            <w:shd w:val="clear" w:color="auto" w:fill="auto"/>
            <w:noWrap/>
            <w:vAlign w:val="bottom"/>
          </w:tcPr>
          <w:p w:rsidR="0078256E" w:rsidRDefault="0078256E" w:rsidP="0078256E">
            <w:pPr>
              <w:jc w:val="center"/>
            </w:pPr>
          </w:p>
        </w:tc>
      </w:tr>
    </w:tbl>
    <w:p w:rsidR="0078256E" w:rsidRDefault="0078256E" w:rsidP="0078256E">
      <w:pPr>
        <w:jc w:val="center"/>
        <w:rPr>
          <w:lang w:val="en-GB"/>
        </w:rPr>
      </w:pPr>
      <w:r>
        <w:rPr>
          <w:lang w:val="en-GB"/>
        </w:rPr>
        <w:t>Table 3 Dicots identified in thr Quadrats</w:t>
      </w:r>
    </w:p>
    <w:p w:rsidR="0078256E" w:rsidRPr="00334F82" w:rsidRDefault="0078256E" w:rsidP="0078256E">
      <w:pPr>
        <w:rPr>
          <w:lang w:val="en-GB"/>
        </w:rPr>
      </w:pPr>
      <w:r w:rsidRPr="00334F82">
        <w:rPr>
          <w:lang w:val="en-GB"/>
        </w:rPr>
        <w:t xml:space="preserve">Column </w:t>
      </w:r>
      <w:proofErr w:type="gramStart"/>
      <w:r w:rsidRPr="00334F82">
        <w:rPr>
          <w:lang w:val="en-GB"/>
        </w:rPr>
        <w:t>1 :</w:t>
      </w:r>
      <w:proofErr w:type="gramEnd"/>
      <w:r w:rsidRPr="00334F82">
        <w:rPr>
          <w:lang w:val="en-GB"/>
        </w:rPr>
        <w:t xml:space="preserve"> Number of plants recorded/species during the whole season.</w:t>
      </w:r>
    </w:p>
    <w:p w:rsidR="0078256E" w:rsidRPr="00334F82" w:rsidRDefault="0078256E" w:rsidP="0078256E">
      <w:pPr>
        <w:rPr>
          <w:lang w:val="en-GB"/>
        </w:rPr>
      </w:pPr>
      <w:r>
        <w:rPr>
          <w:lang w:val="en-GB"/>
        </w:rPr>
        <w:t xml:space="preserve">Column </w:t>
      </w:r>
      <w:proofErr w:type="gramStart"/>
      <w:r>
        <w:rPr>
          <w:lang w:val="en-GB"/>
        </w:rPr>
        <w:t>2 :</w:t>
      </w:r>
      <w:proofErr w:type="gramEnd"/>
      <w:r>
        <w:rPr>
          <w:lang w:val="en-GB"/>
        </w:rPr>
        <w:t xml:space="preserve"> % contribution </w:t>
      </w:r>
      <w:r w:rsidRPr="00334F82">
        <w:rPr>
          <w:lang w:val="en-GB"/>
        </w:rPr>
        <w:t>to dicot community during the whole season</w:t>
      </w:r>
      <w:r>
        <w:rPr>
          <w:lang w:val="en-GB"/>
        </w:rPr>
        <w:t>.</w:t>
      </w:r>
    </w:p>
    <w:p w:rsidR="0078256E" w:rsidRPr="00334F82" w:rsidRDefault="0078256E" w:rsidP="0078256E">
      <w:pPr>
        <w:rPr>
          <w:lang w:val="en-GB"/>
        </w:rPr>
      </w:pPr>
      <w:r w:rsidRPr="00334F82">
        <w:rPr>
          <w:lang w:val="en-GB"/>
        </w:rPr>
        <w:t xml:space="preserve">Column </w:t>
      </w:r>
      <w:proofErr w:type="gramStart"/>
      <w:r w:rsidRPr="00334F82">
        <w:rPr>
          <w:lang w:val="en-GB"/>
        </w:rPr>
        <w:t>3 :</w:t>
      </w:r>
      <w:proofErr w:type="gramEnd"/>
      <w:r w:rsidRPr="00334F82">
        <w:rPr>
          <w:lang w:val="en-GB"/>
        </w:rPr>
        <w:t xml:space="preserve"> Number of quadrats in which species was recorded at least once during the whole season</w:t>
      </w:r>
      <w:r>
        <w:rPr>
          <w:lang w:val="en-GB"/>
        </w:rPr>
        <w:t>.</w:t>
      </w:r>
    </w:p>
    <w:p w:rsidR="0078256E" w:rsidRPr="00334F82" w:rsidRDefault="0078256E" w:rsidP="0078256E">
      <w:pPr>
        <w:rPr>
          <w:lang w:val="en-GB"/>
        </w:rPr>
      </w:pPr>
      <w:r w:rsidRPr="00334F82">
        <w:rPr>
          <w:lang w:val="en-GB"/>
        </w:rPr>
        <w:t xml:space="preserve">Column </w:t>
      </w:r>
      <w:proofErr w:type="gramStart"/>
      <w:r w:rsidRPr="00334F82">
        <w:rPr>
          <w:lang w:val="en-GB"/>
        </w:rPr>
        <w:t>4 :</w:t>
      </w:r>
      <w:proofErr w:type="gramEnd"/>
      <w:r w:rsidRPr="00334F82">
        <w:rPr>
          <w:lang w:val="en-GB"/>
        </w:rPr>
        <w:t xml:space="preserve"> Number of weeks in which species was recorded during the whole season</w:t>
      </w:r>
      <w:r>
        <w:rPr>
          <w:lang w:val="en-GB"/>
        </w:rPr>
        <w:t>.</w:t>
      </w:r>
    </w:p>
    <w:p w:rsidR="0078256E" w:rsidRDefault="0078256E" w:rsidP="0078256E">
      <w:pPr>
        <w:jc w:val="center"/>
        <w:rPr>
          <w:lang w:val="en-GB"/>
        </w:rPr>
      </w:pPr>
    </w:p>
    <w:p w:rsidR="0078256E" w:rsidRDefault="0078256E" w:rsidP="0078256E">
      <w:pPr>
        <w:jc w:val="both"/>
        <w:rPr>
          <w:lang w:val="en-GB"/>
        </w:rPr>
      </w:pPr>
    </w:p>
    <w:tbl>
      <w:tblPr>
        <w:tblW w:w="0" w:type="auto"/>
        <w:tblInd w:w="-5" w:type="dxa"/>
        <w:tblLook w:val="0000" w:firstRow="0" w:lastRow="0" w:firstColumn="0" w:lastColumn="0" w:noHBand="0" w:noVBand="0"/>
      </w:tblPr>
      <w:tblGrid>
        <w:gridCol w:w="1577"/>
        <w:gridCol w:w="570"/>
        <w:gridCol w:w="719"/>
        <w:gridCol w:w="591"/>
        <w:gridCol w:w="601"/>
        <w:gridCol w:w="221"/>
        <w:gridCol w:w="2093"/>
        <w:gridCol w:w="571"/>
        <w:gridCol w:w="886"/>
        <w:gridCol w:w="591"/>
        <w:gridCol w:w="601"/>
      </w:tblGrid>
      <w:tr w:rsidR="0078256E" w:rsidRPr="00D67587" w:rsidTr="00746013">
        <w:trPr>
          <w:trHeight w:val="240"/>
        </w:trPr>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D67587" w:rsidRDefault="0078256E" w:rsidP="0078256E">
            <w:pPr>
              <w:jc w:val="right"/>
              <w:rPr>
                <w:sz w:val="20"/>
                <w:szCs w:val="20"/>
              </w:rPr>
            </w:pPr>
            <w:r w:rsidRPr="00D67587">
              <w:rPr>
                <w:sz w:val="20"/>
                <w:szCs w:val="20"/>
              </w:rPr>
              <w:t>2012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Flower</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Total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Quad</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jc w:val="right"/>
              <w:rPr>
                <w:sz w:val="20"/>
                <w:szCs w:val="20"/>
              </w:rPr>
            </w:pPr>
            <w:r w:rsidRPr="00D67587">
              <w:rPr>
                <w:sz w:val="20"/>
                <w:szCs w:val="20"/>
              </w:rPr>
              <w:t>2012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Flowered</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Total</w:t>
            </w:r>
          </w:p>
        </w:tc>
        <w:tc>
          <w:tcPr>
            <w:tcW w:w="588" w:type="dxa"/>
            <w:tcBorders>
              <w:top w:val="single" w:sz="4" w:space="0" w:color="auto"/>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Quad</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proofErr w:type="gramStart"/>
            <w:r w:rsidRPr="00D67587">
              <w:rPr>
                <w:sz w:val="20"/>
                <w:szCs w:val="20"/>
              </w:rPr>
              <w:t>Beaked  Hawksbeard</w:t>
            </w:r>
            <w:proofErr w:type="gramEnd"/>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4</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Hoary Willowherb</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Birds-foot Trefoil</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7</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Hop Trefoil</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5</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Black Medick</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Kidney Vetch</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5</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Broad-leaved Willowherb</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Knapweed</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11</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Buddleia</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Knotgrass</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3</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Catsear</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Ladies Bedstraw</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Chickweed</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Lesser hawkbit</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7</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Chicory</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6</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Lesser Trefoil</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7</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Clary</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Meadow Buttercup</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6</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Coltsfoot</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4</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Ox-eye Daisy</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3</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Columbine</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Pale Flax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8</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Common Mouseear</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Prickly Sowthistle</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8</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Common Speedwell</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Purple Toadflax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7</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Corn Salad</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Ragwort</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Cowslip</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Red Clover</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12</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Creeping Buttercup</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12</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Ribwort Plantain</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13</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Creeping Cinquefoil</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8</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Rough Hawkbit</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7</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Daisy</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Salad Burnet</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Dandelion</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13</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Sallow</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2</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Dwarf Thistle</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10</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Self Heal</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12</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Fairy Flax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Small-flowered Cranesbill</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8</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Field Maple</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Smooth Hawksbeard</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2</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Goatsbeard</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12</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Smooth Sowthistle</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4</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lastRenderedPageBreak/>
              <w:t>Great Mullein</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8</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smartTag w:uri="urn:schemas-microsoft-com:office:smarttags" w:element="City">
              <w:smartTag w:uri="urn:schemas-microsoft-com:office:smarttags" w:element="place">
                <w:r w:rsidRPr="00D67587">
                  <w:rPr>
                    <w:sz w:val="20"/>
                    <w:szCs w:val="20"/>
                  </w:rPr>
                  <w:t>St Johns</w:t>
                </w:r>
              </w:smartTag>
            </w:smartTag>
            <w:r w:rsidRPr="00D67587">
              <w:rPr>
                <w:sz w:val="20"/>
                <w:szCs w:val="20"/>
              </w:rPr>
              <w:t xml:space="preserve"> Wort sp</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Great Plantain</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9</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Thyme-leaved Speedwell</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2</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Groundsel</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4</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Tutsan</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Hairy Bittercress</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4</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Umbellifer sp</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4</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Hedge Bedstraw</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White Clover</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4</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Herb Robert</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Yarrow</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7</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r>
      <w:tr w:rsidR="0078256E" w:rsidRPr="00D67587" w:rsidTr="00746013">
        <w:trPr>
          <w:trHeight w:val="240"/>
        </w:trPr>
        <w:tc>
          <w:tcPr>
            <w:tcW w:w="1752" w:type="dxa"/>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nil"/>
              <w:bottom w:val="nil"/>
              <w:right w:val="nil"/>
            </w:tcBorders>
            <w:shd w:val="clear" w:color="auto" w:fill="auto"/>
            <w:noWrap/>
            <w:vAlign w:val="bottom"/>
          </w:tcPr>
          <w:p w:rsidR="0078256E" w:rsidRPr="00D67587" w:rsidRDefault="0078256E" w:rsidP="0078256E">
            <w:pP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8256E" w:rsidRPr="00D67587" w:rsidRDefault="0078256E" w:rsidP="0078256E">
            <w:pPr>
              <w:rPr>
                <w:sz w:val="20"/>
                <w:szCs w:val="20"/>
              </w:rPr>
            </w:pPr>
            <w:r w:rsidRPr="00D67587">
              <w:rPr>
                <w:sz w:val="20"/>
                <w:szCs w:val="20"/>
              </w:rPr>
              <w:t>Yellow Rattle</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f</w:t>
            </w:r>
          </w:p>
        </w:tc>
        <w:tc>
          <w:tcPr>
            <w:tcW w:w="0" w:type="auto"/>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6</w:t>
            </w:r>
          </w:p>
        </w:tc>
        <w:tc>
          <w:tcPr>
            <w:tcW w:w="588" w:type="dxa"/>
            <w:tcBorders>
              <w:top w:val="nil"/>
              <w:left w:val="nil"/>
              <w:bottom w:val="single" w:sz="4" w:space="0" w:color="auto"/>
              <w:right w:val="single" w:sz="4" w:space="0" w:color="auto"/>
            </w:tcBorders>
            <w:shd w:val="clear" w:color="auto" w:fill="auto"/>
            <w:noWrap/>
            <w:vAlign w:val="bottom"/>
          </w:tcPr>
          <w:p w:rsidR="0078256E" w:rsidRPr="00D67587" w:rsidRDefault="0078256E" w:rsidP="0078256E">
            <w:pPr>
              <w:jc w:val="center"/>
              <w:rPr>
                <w:sz w:val="20"/>
                <w:szCs w:val="20"/>
              </w:rPr>
            </w:pPr>
            <w:r w:rsidRPr="00D67587">
              <w:rPr>
                <w:sz w:val="20"/>
                <w:szCs w:val="20"/>
              </w:rPr>
              <w:t>x</w:t>
            </w:r>
          </w:p>
        </w:tc>
      </w:tr>
    </w:tbl>
    <w:p w:rsidR="0078256E" w:rsidRDefault="0078256E" w:rsidP="0078256E">
      <w:pPr>
        <w:jc w:val="center"/>
        <w:rPr>
          <w:lang w:val="en-GB"/>
        </w:rPr>
      </w:pPr>
      <w:r>
        <w:rPr>
          <w:lang w:val="en-GB"/>
        </w:rPr>
        <w:t>Table 4 lists all dicots identified on the whole plot in 2013.</w:t>
      </w:r>
    </w:p>
    <w:p w:rsidR="0078256E" w:rsidRDefault="0078256E" w:rsidP="0078256E">
      <w:pPr>
        <w:jc w:val="both"/>
        <w:rPr>
          <w:lang w:val="en-GB"/>
        </w:rPr>
      </w:pPr>
      <w:r>
        <w:rPr>
          <w:lang w:val="en-GB"/>
        </w:rPr>
        <w:t>Column 2 shows those present in 2012.</w:t>
      </w:r>
    </w:p>
    <w:p w:rsidR="0078256E" w:rsidRDefault="0078256E" w:rsidP="0078256E">
      <w:pPr>
        <w:jc w:val="both"/>
        <w:rPr>
          <w:lang w:val="en-GB"/>
        </w:rPr>
      </w:pPr>
      <w:r>
        <w:rPr>
          <w:lang w:val="en-GB"/>
        </w:rPr>
        <w:t>Column 3 shows those species that flowered.</w:t>
      </w:r>
    </w:p>
    <w:p w:rsidR="0078256E" w:rsidRDefault="0078256E" w:rsidP="0078256E">
      <w:pPr>
        <w:jc w:val="both"/>
        <w:rPr>
          <w:lang w:val="en-GB"/>
        </w:rPr>
      </w:pPr>
      <w:r>
        <w:rPr>
          <w:lang w:val="en-GB"/>
        </w:rPr>
        <w:t>Column 4 shows the number of visits (total 13) in which they were identified.</w:t>
      </w:r>
    </w:p>
    <w:p w:rsidR="0078256E" w:rsidRDefault="0078256E" w:rsidP="0078256E">
      <w:pPr>
        <w:jc w:val="both"/>
        <w:rPr>
          <w:lang w:val="en-GB"/>
        </w:rPr>
      </w:pPr>
      <w:r>
        <w:rPr>
          <w:lang w:val="en-GB"/>
        </w:rPr>
        <w:t>Column 5 shows with an x those that were identified in the quadrats.</w:t>
      </w:r>
    </w:p>
    <w:p w:rsidR="0078256E" w:rsidRDefault="0078256E" w:rsidP="0078256E">
      <w:pPr>
        <w:jc w:val="both"/>
        <w:rPr>
          <w:lang w:val="en-GB"/>
        </w:rPr>
      </w:pPr>
    </w:p>
    <w:p w:rsidR="0078256E" w:rsidRDefault="0078256E" w:rsidP="0078256E">
      <w:pPr>
        <w:jc w:val="both"/>
        <w:rPr>
          <w:lang w:val="en-GB"/>
        </w:rPr>
      </w:pPr>
    </w:p>
    <w:p w:rsidR="0078256E" w:rsidRDefault="0078256E" w:rsidP="0078256E">
      <w:pPr>
        <w:jc w:val="both"/>
        <w:rPr>
          <w:lang w:val="en-GB"/>
        </w:rPr>
      </w:pPr>
      <w:r>
        <w:rPr>
          <w:lang w:val="en-GB"/>
        </w:rPr>
        <w:t>Martin Collins, Richard Bland Nov 2013</w:t>
      </w:r>
    </w:p>
    <w:p w:rsidR="008F044B" w:rsidRDefault="008F044B" w:rsidP="0078256E">
      <w:pPr>
        <w:jc w:val="both"/>
        <w:rPr>
          <w:lang w:val="en-GB"/>
        </w:rPr>
      </w:pPr>
    </w:p>
    <w:p w:rsidR="008F044B" w:rsidRDefault="008F044B" w:rsidP="0078256E">
      <w:pPr>
        <w:jc w:val="both"/>
        <w:rPr>
          <w:lang w:val="en-GB"/>
        </w:rPr>
      </w:pPr>
      <w:r>
        <w:rPr>
          <w:lang w:val="en-GB"/>
        </w:rPr>
        <w:t>7</w:t>
      </w:r>
    </w:p>
    <w:p w:rsidR="0078256E" w:rsidRDefault="0078256E">
      <w:pPr>
        <w:spacing w:line="259" w:lineRule="auto"/>
        <w:rPr>
          <w:b/>
          <w:lang w:val="en-GB"/>
        </w:rPr>
      </w:pPr>
      <w:r>
        <w:rPr>
          <w:b/>
          <w:lang w:val="en-GB"/>
        </w:rPr>
        <w:br w:type="page"/>
      </w:r>
    </w:p>
    <w:p w:rsidR="0078256E" w:rsidRDefault="0078256E" w:rsidP="0078256E">
      <w:pPr>
        <w:jc w:val="center"/>
        <w:rPr>
          <w:b/>
          <w:lang w:val="en-GB"/>
        </w:rPr>
      </w:pPr>
    </w:p>
    <w:p w:rsidR="0078256E" w:rsidRPr="005C3A03" w:rsidRDefault="0078256E" w:rsidP="0078256E">
      <w:pPr>
        <w:jc w:val="center"/>
        <w:rPr>
          <w:b/>
          <w:sz w:val="28"/>
          <w:szCs w:val="28"/>
          <w:lang w:val="en-GB"/>
        </w:rPr>
      </w:pPr>
      <w:r w:rsidRPr="005C3A03">
        <w:rPr>
          <w:b/>
          <w:sz w:val="28"/>
          <w:szCs w:val="28"/>
          <w:lang w:val="en-GB"/>
        </w:rPr>
        <w:t xml:space="preserve">FOD+AG Bristol Botanic Garden Limestone grassland report. No </w:t>
      </w:r>
      <w:proofErr w:type="gramStart"/>
      <w:r w:rsidRPr="005C3A03">
        <w:rPr>
          <w:b/>
          <w:sz w:val="28"/>
          <w:szCs w:val="28"/>
          <w:lang w:val="en-GB"/>
        </w:rPr>
        <w:t>3  2014</w:t>
      </w:r>
      <w:proofErr w:type="gramEnd"/>
    </w:p>
    <w:p w:rsidR="0078256E" w:rsidRDefault="0078256E" w:rsidP="0078256E">
      <w:pPr>
        <w:jc w:val="center"/>
        <w:rPr>
          <w:b/>
          <w:lang w:val="en-GB"/>
        </w:rPr>
      </w:pPr>
    </w:p>
    <w:p w:rsidR="0078256E" w:rsidRDefault="0078256E" w:rsidP="0078256E">
      <w:pPr>
        <w:jc w:val="both"/>
        <w:rPr>
          <w:lang w:val="en-GB"/>
        </w:rPr>
      </w:pPr>
    </w:p>
    <w:p w:rsidR="0078256E" w:rsidRPr="005F358D" w:rsidRDefault="0078256E" w:rsidP="0078256E">
      <w:pPr>
        <w:jc w:val="both"/>
        <w:rPr>
          <w:lang w:val="en-GB"/>
        </w:rPr>
      </w:pPr>
      <w:r w:rsidRPr="005F358D">
        <w:rPr>
          <w:lang w:val="en-GB"/>
        </w:rPr>
        <w:t>One of the most interesting features of the Botanic Garden, for those to whom conservation is of vital importance, is the area devoted to the plants of the habitats of South West England. In the words of the curator, Nick Wray, this “Local flora and rare native plants collection is central to the vision for a garden of conservation and will help to fulfil the Garden’s commitment to the ‘Global Strategy for Plant Conservation”</w:t>
      </w:r>
    </w:p>
    <w:p w:rsidR="0078256E" w:rsidRDefault="0078256E" w:rsidP="0078256E">
      <w:pPr>
        <w:jc w:val="both"/>
        <w:rPr>
          <w:lang w:val="en-GB"/>
        </w:rPr>
      </w:pPr>
      <w:r w:rsidRPr="005F358D">
        <w:rPr>
          <w:lang w:val="en-GB"/>
        </w:rPr>
        <w:t>FOD+AG has put forward a proposal and been fortunate enough to be allowed to carry out a project to monitor the development of the part of this section of the Garden in which an attempt is being made to introduce a limestone meadow plant community r</w:t>
      </w:r>
      <w:r>
        <w:rPr>
          <w:lang w:val="en-GB"/>
        </w:rPr>
        <w:t xml:space="preserve">epresenting Clifton-Durdham Down. </w:t>
      </w:r>
      <w:r w:rsidRPr="005F358D">
        <w:rPr>
          <w:lang w:val="en-GB"/>
        </w:rPr>
        <w:t>What</w:t>
      </w:r>
      <w:r>
        <w:rPr>
          <w:lang w:val="en-GB"/>
        </w:rPr>
        <w:t xml:space="preserve"> follows is a report on the third</w:t>
      </w:r>
      <w:r w:rsidRPr="005F358D">
        <w:rPr>
          <w:lang w:val="en-GB"/>
        </w:rPr>
        <w:t xml:space="preserve"> year of this project from the initial seeding of an area previously stripped of topsoil and covered with li</w:t>
      </w:r>
      <w:r>
        <w:rPr>
          <w:lang w:val="en-GB"/>
        </w:rPr>
        <w:t>mestone chippings in April 2012 and re-seeded in September 2012.</w:t>
      </w:r>
    </w:p>
    <w:p w:rsidR="0078256E" w:rsidRPr="005F358D" w:rsidRDefault="0078256E" w:rsidP="0078256E">
      <w:pPr>
        <w:jc w:val="both"/>
        <w:rPr>
          <w:lang w:val="en-GB"/>
        </w:rPr>
      </w:pPr>
    </w:p>
    <w:p w:rsidR="0078256E" w:rsidRPr="005F358D" w:rsidRDefault="0078256E" w:rsidP="0078256E">
      <w:r w:rsidRPr="005F358D">
        <w:rPr>
          <w:b/>
        </w:rPr>
        <w:t>1 General.</w:t>
      </w:r>
      <w:r w:rsidRPr="005F358D">
        <w:t xml:space="preserve"> </w:t>
      </w:r>
    </w:p>
    <w:p w:rsidR="0078256E" w:rsidRDefault="0078256E" w:rsidP="0078256E">
      <w:pPr>
        <w:jc w:val="both"/>
      </w:pPr>
      <w:r w:rsidRPr="005F358D">
        <w:rPr>
          <w:b/>
        </w:rPr>
        <w:t>Weather in 201</w:t>
      </w:r>
      <w:r>
        <w:rPr>
          <w:b/>
        </w:rPr>
        <w:t xml:space="preserve">4, </w:t>
      </w:r>
      <w:r w:rsidRPr="005B450D">
        <w:rPr>
          <w:b/>
        </w:rPr>
        <w:t>January to October</w:t>
      </w:r>
      <w:r w:rsidRPr="005F358D">
        <w:t xml:space="preserve">.  </w:t>
      </w:r>
      <w:r>
        <w:t xml:space="preserve">Every month except August was two degrees C above average, and at the end of October the twelve-month average was 16.1C, cf the average since 1853 of 13.7C. January and February were exceptionally wet, March dry, August the wettest month of the year and September the driest since 2003. By the end of </w:t>
      </w:r>
      <w:proofErr w:type="gramStart"/>
      <w:r>
        <w:t>October</w:t>
      </w:r>
      <w:proofErr w:type="gramEnd"/>
      <w:r>
        <w:t xml:space="preserve"> the rainfall figure for the previous twelve months was c 1000mm cf the long term average of c 900mm. July was hot throughout, but marginally less hot than 2013, and had only 30 mm of rain. August had three month’s worth of rain and slightly below average temperature. The results </w:t>
      </w:r>
      <w:proofErr w:type="gramStart"/>
      <w:r>
        <w:t>was</w:t>
      </w:r>
      <w:proofErr w:type="gramEnd"/>
      <w:r>
        <w:t xml:space="preserve"> dramatic growth from the more aggressive plants especially Knapweed and Carrot which at the time of the mowing at the end of August were dominant.  September average maximum temperature was four degrees above normal and dry with just 15mm of rain which all fell in one night. However</w:t>
      </w:r>
      <w:r w:rsidR="00746013">
        <w:t>,</w:t>
      </w:r>
      <w:r>
        <w:t xml:space="preserve"> the recovery from the mowing was strong. October had average rainfall, and was two degrees above average in temperature.</w:t>
      </w:r>
    </w:p>
    <w:p w:rsidR="0078256E" w:rsidRPr="005F358D" w:rsidRDefault="0078256E" w:rsidP="0078256E">
      <w:pPr>
        <w:jc w:val="both"/>
      </w:pPr>
    </w:p>
    <w:p w:rsidR="0078256E" w:rsidRPr="005F358D" w:rsidRDefault="0078256E" w:rsidP="0078256E">
      <w:pPr>
        <w:jc w:val="both"/>
      </w:pPr>
      <w:r w:rsidRPr="005F358D">
        <w:rPr>
          <w:b/>
        </w:rPr>
        <w:t>Management</w:t>
      </w:r>
      <w:r>
        <w:rPr>
          <w:b/>
        </w:rPr>
        <w:t>.</w:t>
      </w:r>
      <w:r w:rsidRPr="005F358D">
        <w:rPr>
          <w:b/>
        </w:rPr>
        <w:t xml:space="preserve"> </w:t>
      </w:r>
      <w:r w:rsidRPr="005B450D">
        <w:t xml:space="preserve">Overwinter </w:t>
      </w:r>
      <w:r>
        <w:t>some plantain was removed by individual application of weed killer. In May Smooth Sowthistle was weeded by hand from the southern marginal strip. In July some plantains were weeded by hand. In August some seed heads were removed from the Knapweed. The whole site was close mown at the end of August. Seeds of a few species were collected and germinated to produce plugs for planting in Spring 2015. None of these actions were applied to the quadrats.</w:t>
      </w:r>
      <w:r w:rsidRPr="005F358D">
        <w:t xml:space="preserve"> </w:t>
      </w:r>
    </w:p>
    <w:p w:rsidR="0078256E" w:rsidRPr="005F358D" w:rsidRDefault="0078256E" w:rsidP="0078256E">
      <w:pPr>
        <w:jc w:val="both"/>
        <w:rPr>
          <w:b/>
        </w:rPr>
      </w:pPr>
    </w:p>
    <w:p w:rsidR="0078256E" w:rsidRPr="005F358D" w:rsidRDefault="0078256E" w:rsidP="0078256E">
      <w:pPr>
        <w:rPr>
          <w:b/>
        </w:rPr>
      </w:pPr>
      <w:r w:rsidRPr="005F358D">
        <w:rPr>
          <w:b/>
        </w:rPr>
        <w:t>2 Survey Methods</w:t>
      </w:r>
    </w:p>
    <w:p w:rsidR="0078256E" w:rsidRDefault="0078256E" w:rsidP="0078256E">
      <w:pPr>
        <w:jc w:val="both"/>
      </w:pPr>
      <w:r>
        <w:t>The 11 quadrats surveyed in 2013 were continued and a twelfth added in the SW corner to include the Kidney Vetch and Flax that was growing there and nowhere else. 13 visits were made between March 26</w:t>
      </w:r>
      <w:r w:rsidRPr="005B450D">
        <w:rPr>
          <w:vertAlign w:val="superscript"/>
        </w:rPr>
        <w:t>th</w:t>
      </w:r>
      <w:r>
        <w:t xml:space="preserve"> and Oct 28</w:t>
      </w:r>
      <w:r w:rsidRPr="003263B9">
        <w:rPr>
          <w:vertAlign w:val="superscript"/>
        </w:rPr>
        <w:t>th</w:t>
      </w:r>
      <w:r>
        <w:t xml:space="preserve"> </w:t>
      </w:r>
      <w:r w:rsidRPr="005F358D">
        <w:t>at fortnightly intervals through the main growing season.</w:t>
      </w:r>
      <w:r>
        <w:t xml:space="preserve"> There was no visit in September, as the mowing for the bee festival altered the situation dramatically.</w:t>
      </w:r>
      <w:r w:rsidRPr="005F358D">
        <w:t xml:space="preserve"> On each occasion the total plant cover was estimated, </w:t>
      </w:r>
      <w:r>
        <w:t xml:space="preserve">and the species of dicots in each quadrat recorded. </w:t>
      </w:r>
      <w:r w:rsidRPr="005F358D">
        <w:t xml:space="preserve">A </w:t>
      </w:r>
      <w:r>
        <w:t>whole site</w:t>
      </w:r>
      <w:r w:rsidRPr="005F358D">
        <w:t xml:space="preserve"> </w:t>
      </w:r>
      <w:r>
        <w:t>dicot speci</w:t>
      </w:r>
      <w:r w:rsidRPr="005F358D">
        <w:t>es survey was also made on each occasion, and each quadrat was photographed</w:t>
      </w:r>
      <w:r>
        <w:t>.</w:t>
      </w:r>
      <w:r w:rsidRPr="005F358D">
        <w:t xml:space="preserve"> </w:t>
      </w:r>
    </w:p>
    <w:p w:rsidR="008F044B" w:rsidRPr="005F358D" w:rsidRDefault="008F044B" w:rsidP="0078256E">
      <w:pPr>
        <w:jc w:val="both"/>
      </w:pPr>
      <w:r>
        <w:t>8</w:t>
      </w:r>
    </w:p>
    <w:p w:rsidR="0078256E" w:rsidRPr="005F358D" w:rsidRDefault="0078256E" w:rsidP="0078256E">
      <w:pPr>
        <w:jc w:val="both"/>
      </w:pPr>
      <w:r>
        <w:br w:type="page"/>
      </w:r>
    </w:p>
    <w:p w:rsidR="0078256E" w:rsidRDefault="0078256E" w:rsidP="0078256E">
      <w:pPr>
        <w:jc w:val="both"/>
        <w:rPr>
          <w:b/>
        </w:rPr>
      </w:pPr>
      <w:r w:rsidRPr="005F358D">
        <w:rPr>
          <w:b/>
        </w:rPr>
        <w:lastRenderedPageBreak/>
        <w:t>3 Survey Results</w:t>
      </w:r>
    </w:p>
    <w:p w:rsidR="0078256E" w:rsidRDefault="0078256E" w:rsidP="0078256E">
      <w:pPr>
        <w:jc w:val="both"/>
        <w:rPr>
          <w:b/>
        </w:rPr>
      </w:pPr>
    </w:p>
    <w:tbl>
      <w:tblPr>
        <w:tblW w:w="0" w:type="auto"/>
        <w:jc w:val="center"/>
        <w:tblLook w:val="04A0" w:firstRow="1" w:lastRow="0" w:firstColumn="1" w:lastColumn="0" w:noHBand="0" w:noVBand="1"/>
      </w:tblPr>
      <w:tblGrid>
        <w:gridCol w:w="1817"/>
        <w:gridCol w:w="495"/>
        <w:gridCol w:w="495"/>
        <w:gridCol w:w="495"/>
        <w:gridCol w:w="495"/>
        <w:gridCol w:w="495"/>
        <w:gridCol w:w="495"/>
        <w:gridCol w:w="495"/>
        <w:gridCol w:w="495"/>
        <w:gridCol w:w="495"/>
        <w:gridCol w:w="495"/>
        <w:gridCol w:w="495"/>
        <w:gridCol w:w="495"/>
        <w:gridCol w:w="495"/>
      </w:tblGrid>
      <w:tr w:rsidR="0078256E" w:rsidTr="0078256E">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8256E" w:rsidRDefault="0078256E" w:rsidP="0078256E">
            <w:pPr>
              <w:rPr>
                <w:rFonts w:ascii="Arial" w:hAnsi="Arial" w:cs="Arial"/>
                <w:color w:val="000000"/>
                <w:sz w:val="20"/>
                <w:szCs w:val="20"/>
                <w:lang w:val="en-GB" w:eastAsia="en-GB"/>
              </w:rPr>
            </w:pP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Ma</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Ap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Ap</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My</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My</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Ju</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Ju</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Jy</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Jy</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Jy</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Au</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Oc</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Oc</w:t>
            </w:r>
          </w:p>
        </w:tc>
      </w:tr>
      <w:tr w:rsidR="0078256E" w:rsidTr="0078256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 Visit</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4</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7</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8</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9</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10</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11</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12</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13</w:t>
            </w:r>
          </w:p>
        </w:tc>
      </w:tr>
      <w:tr w:rsidR="0078256E" w:rsidTr="0078256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Site total sp</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26</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32</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34</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34</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35</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33</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37</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41</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40</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40</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35</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22</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28</w:t>
            </w:r>
          </w:p>
        </w:tc>
      </w:tr>
      <w:tr w:rsidR="0078256E" w:rsidTr="0078256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Dicot per quad</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2.8</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3.8</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3.9</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3.4</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5.6</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5.4</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5.9</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5.9</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6.6</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6.3</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6.6</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5.6</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6.6</w:t>
            </w:r>
          </w:p>
        </w:tc>
      </w:tr>
      <w:tr w:rsidR="0078256E" w:rsidTr="0078256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Quad total sp</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11</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19</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19</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17</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19</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21</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23</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26</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28</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27</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23</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17</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17</w:t>
            </w:r>
          </w:p>
        </w:tc>
      </w:tr>
      <w:tr w:rsidR="0078256E" w:rsidTr="0078256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Quad % of tot</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42</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59</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56</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50</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54</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64</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62</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63</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70</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68</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66</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77</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61</w:t>
            </w:r>
          </w:p>
        </w:tc>
      </w:tr>
      <w:tr w:rsidR="0078256E" w:rsidTr="0078256E">
        <w:trPr>
          <w:trHeight w:val="315"/>
          <w:jc w:val="center"/>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Quad Cover Av %</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56</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51</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59</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60</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59</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67</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61</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63</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64</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64</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74</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67</w:t>
            </w:r>
          </w:p>
        </w:tc>
        <w:tc>
          <w:tcPr>
            <w:tcW w:w="0" w:type="auto"/>
            <w:tcBorders>
              <w:top w:val="nil"/>
              <w:left w:val="nil"/>
              <w:bottom w:val="single" w:sz="8" w:space="0" w:color="auto"/>
              <w:right w:val="single" w:sz="8"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75</w:t>
            </w:r>
          </w:p>
        </w:tc>
      </w:tr>
    </w:tbl>
    <w:p w:rsidR="0078256E" w:rsidRDefault="0078256E" w:rsidP="0078256E">
      <w:pPr>
        <w:jc w:val="center"/>
        <w:rPr>
          <w:b/>
        </w:rPr>
      </w:pPr>
    </w:p>
    <w:p w:rsidR="0078256E" w:rsidRDefault="0078256E" w:rsidP="0078256E">
      <w:pPr>
        <w:jc w:val="both"/>
      </w:pPr>
      <w:r>
        <w:rPr>
          <w:b/>
        </w:rPr>
        <w:t>Table 1</w:t>
      </w:r>
      <w:r>
        <w:t xml:space="preserve"> Lists the 13 visits, the total species in the whole site, the average number of dicot species per quadrat, the total number of species in all quadrats, the percentage that this is of all the species seen on the site on that visit, and the average plant cover of all quadrats.</w:t>
      </w:r>
    </w:p>
    <w:p w:rsidR="0078256E" w:rsidRDefault="0078256E" w:rsidP="0078256E">
      <w:pPr>
        <w:jc w:val="both"/>
        <w:rPr>
          <w:b/>
        </w:rPr>
      </w:pPr>
    </w:p>
    <w:p w:rsidR="0078256E" w:rsidRDefault="0078256E" w:rsidP="0078256E">
      <w:pPr>
        <w:jc w:val="both"/>
      </w:pPr>
      <w:r w:rsidRPr="00F90B64">
        <w:rPr>
          <w:b/>
        </w:rPr>
        <w:t>a)</w:t>
      </w:r>
      <w:r>
        <w:rPr>
          <w:b/>
        </w:rPr>
        <w:t xml:space="preserve"> </w:t>
      </w:r>
      <w:r w:rsidRPr="005F358D">
        <w:rPr>
          <w:b/>
        </w:rPr>
        <w:t xml:space="preserve">Dicots. </w:t>
      </w:r>
      <w:r>
        <w:t>These were identified by</w:t>
      </w:r>
      <w:r w:rsidRPr="005B450D">
        <w:t xml:space="preserve"> species but not counted.</w:t>
      </w:r>
      <w:r>
        <w:rPr>
          <w:b/>
        </w:rPr>
        <w:t xml:space="preserve">  </w:t>
      </w:r>
      <w:r w:rsidRPr="00A57F10">
        <w:t>During the year 62</w:t>
      </w:r>
      <w:r>
        <w:t xml:space="preserve"> species were found on the site, but the number on individual visits grew from 26 in March to 41 in July, before falling to 22 in early October.   A total of 36 species were found in the quadrats. The average number of species per quadrat rose from 2.8 in March to 6.6 from July to October.  The percentage of the species on the whole site that were found in the quadrats varied from 42% in March to a maximum of 77% in early October. This shows that the quadrats gave a good impression of the whole site. The overall plant cover recorded in the quadrats rose from around 50% to 75% by the end of October.</w:t>
      </w:r>
      <w:r w:rsidRPr="006C1FC7">
        <w:t xml:space="preserve"> </w:t>
      </w:r>
      <w:r>
        <w:t>The amount of change between visits was large, and resulted from the rapid growth of seedlings unidentifiable in March, and the mowing in August dramatically changed the number of identifiable species. Just 14 of the 36 species were effectively permanent residents. Species present peaked in July.</w:t>
      </w:r>
    </w:p>
    <w:p w:rsidR="0078256E" w:rsidRDefault="0078256E" w:rsidP="0078256E">
      <w:pPr>
        <w:jc w:val="both"/>
      </w:pPr>
    </w:p>
    <w:tbl>
      <w:tblPr>
        <w:tblW w:w="0" w:type="auto"/>
        <w:jc w:val="center"/>
        <w:tblLook w:val="04A0" w:firstRow="1" w:lastRow="0" w:firstColumn="1" w:lastColumn="0" w:noHBand="0" w:noVBand="1"/>
      </w:tblPr>
      <w:tblGrid>
        <w:gridCol w:w="1873"/>
        <w:gridCol w:w="694"/>
        <w:gridCol w:w="806"/>
        <w:gridCol w:w="272"/>
        <w:gridCol w:w="2073"/>
        <w:gridCol w:w="694"/>
        <w:gridCol w:w="806"/>
      </w:tblGrid>
      <w:tr w:rsidR="0078256E" w:rsidTr="0078256E">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lang w:val="en-GB" w:eastAsia="en-GB"/>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Visits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Quads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Visits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Quads</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Yellow Rattle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Dwarf 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Red Clover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Chickweed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Ribwort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Cowslip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Catsear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Pale Flax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Knapweed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Groundsel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46013" w:rsidP="0078256E">
            <w:pPr>
              <w:rPr>
                <w:rFonts w:ascii="Arial" w:hAnsi="Arial" w:cs="Arial"/>
                <w:sz w:val="20"/>
                <w:szCs w:val="20"/>
              </w:rPr>
            </w:pPr>
            <w:r>
              <w:rPr>
                <w:rFonts w:ascii="Arial" w:hAnsi="Arial" w:cs="Arial"/>
                <w:sz w:val="20"/>
                <w:szCs w:val="20"/>
              </w:rPr>
              <w:t>Birds-f</w:t>
            </w:r>
            <w:r w:rsidR="0078256E">
              <w:rPr>
                <w:rFonts w:ascii="Arial" w:hAnsi="Arial" w:cs="Arial"/>
                <w:sz w:val="20"/>
                <w:szCs w:val="20"/>
              </w:rPr>
              <w:t>oot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Hop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Goatsbeard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Meadow Buttercup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Lesser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Prickly Sowthistle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Nipplewort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Beaked Hawksbeard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Carrot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Black Medic</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Dandelion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Gt Knapweed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Gt plantain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Hedge Bedstraw</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Lesser Hawkbit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Kidney Vetch</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Moss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Oxeye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Rough Hawkbit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Self Heal</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Mouseear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Small Scabius</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Smooth Sowthistle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Smooth Hawksbeard</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rPr>
                <w:rFonts w:ascii="Arial" w:hAnsi="Arial" w:cs="Arial"/>
                <w:sz w:val="20"/>
                <w:szCs w:val="20"/>
              </w:rPr>
            </w:pPr>
            <w:r>
              <w:rPr>
                <w:rFonts w:ascii="Arial" w:hAnsi="Arial" w:cs="Arial"/>
                <w:sz w:val="20"/>
                <w:szCs w:val="20"/>
              </w:rPr>
              <w:t>Yellowwort</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tcPr>
          <w:p w:rsidR="0078256E" w:rsidRDefault="0078256E" w:rsidP="0078256E">
            <w:pPr>
              <w:jc w:val="center"/>
              <w:rPr>
                <w:rFonts w:ascii="Arial" w:hAnsi="Arial" w:cs="Arial"/>
                <w:sz w:val="20"/>
                <w:szCs w:val="20"/>
              </w:rPr>
            </w:pPr>
            <w:r>
              <w:rPr>
                <w:rFonts w:ascii="Arial" w:hAnsi="Arial" w:cs="Arial"/>
                <w:sz w:val="20"/>
                <w:szCs w:val="20"/>
              </w:rPr>
              <w:t>1</w:t>
            </w:r>
          </w:p>
        </w:tc>
      </w:tr>
    </w:tbl>
    <w:p w:rsidR="0078256E" w:rsidRDefault="0078256E" w:rsidP="0078256E">
      <w:pPr>
        <w:jc w:val="both"/>
      </w:pPr>
      <w:r>
        <w:t>Table 2 Lists the 36 species recorded in the quadrats by the number of visits in which they were present out of 13, (Col 2), and the number of quadrats in which they were seen out of 12, (Col 3).</w:t>
      </w:r>
    </w:p>
    <w:p w:rsidR="008F044B" w:rsidRDefault="008F044B" w:rsidP="0078256E">
      <w:pPr>
        <w:jc w:val="both"/>
      </w:pPr>
      <w:r>
        <w:t>9</w:t>
      </w:r>
    </w:p>
    <w:p w:rsidR="0078256E" w:rsidRDefault="0078256E" w:rsidP="0078256E">
      <w:pPr>
        <w:jc w:val="center"/>
      </w:pPr>
    </w:p>
    <w:p w:rsidR="0078256E" w:rsidRDefault="0078256E" w:rsidP="0078256E">
      <w:pPr>
        <w:jc w:val="both"/>
      </w:pPr>
      <w:r w:rsidRPr="0062114A">
        <w:rPr>
          <w:b/>
        </w:rPr>
        <w:t>Comment on species</w:t>
      </w:r>
      <w:r>
        <w:t xml:space="preserve">. The Yellow Rattle is an annual which dies down completely by August. Goatsbeard was already in flower at the first visit in March, as was Knapweed, and six other species. Seedlings grew and flowered rapidly. Nipplewort was a new species this year. The Carrots were seedlings in 2013, and became very dominant by August. Moss was very frequent in March after the very wet winter. Dwarf Thistle was scarce, but flowered well. Cowslips were originally planted as plugs in 2012, but have now seeded well. The Pale Flax is spreading. Black Medic seeded copiously, and began to dominate a few areas. All the species that were only present in a single quadrat are good limestone species. </w:t>
      </w:r>
    </w:p>
    <w:p w:rsidR="0078256E" w:rsidRDefault="0078256E" w:rsidP="0078256E">
      <w:pPr>
        <w:jc w:val="both"/>
      </w:pPr>
    </w:p>
    <w:p w:rsidR="0078256E" w:rsidRDefault="0078256E" w:rsidP="0078256E">
      <w:pPr>
        <w:jc w:val="both"/>
        <w:rPr>
          <w:b/>
        </w:rPr>
      </w:pPr>
      <w:r w:rsidRPr="007471FD">
        <w:rPr>
          <w:b/>
        </w:rPr>
        <w:t>b) Total site</w:t>
      </w:r>
      <w:r>
        <w:rPr>
          <w:b/>
        </w:rPr>
        <w:t xml:space="preserve"> </w:t>
      </w:r>
      <w:r w:rsidRPr="007471FD">
        <w:rPr>
          <w:b/>
        </w:rPr>
        <w:t>survey</w:t>
      </w:r>
    </w:p>
    <w:p w:rsidR="0078256E" w:rsidRDefault="0078256E" w:rsidP="0078256E">
      <w:pPr>
        <w:jc w:val="both"/>
      </w:pPr>
      <w:r>
        <w:t>Over three years a total of 78</w:t>
      </w:r>
      <w:r w:rsidRPr="007471FD">
        <w:t xml:space="preserve"> species have been recorded</w:t>
      </w:r>
      <w:r>
        <w:t xml:space="preserve"> on the site. In 2012 there were 34, and grasses were dominant. In 2013 there were 62 species, and the same in 2014. Of the 2012 species, twenty-one have survived, but only nine of them are likely to be from the original sowing, as the other twelve are normal “weed” species such as Groundsel, Petty Spurge and Dandelion. The sowing in the autumn of 2012 was far more productive of limestone species. There were eleven losses this year including the single Chicory plant that was so striking in 2013, the Great Mullein, and Fairy Flax, which is always elusive. The eleven gains were interesting. They include Great Knapweed, with two plants, Hogweed, which only appeared on the very last visit in October, Nipplewort, and Oak and Sycamore seedlings that were mown off, Small Scabius, and a single plant of Yellow Wort. Before the mowing at the end of August the site was dominated by Knapweed and Carrot. It is probable that their deep roots enabled them to tap into water in the soil beneath the chippings bed. It is a </w:t>
      </w:r>
      <w:proofErr w:type="gramStart"/>
      <w:r>
        <w:t>fairly striking</w:t>
      </w:r>
      <w:proofErr w:type="gramEnd"/>
      <w:r>
        <w:t xml:space="preserve"> feature that the centre of the plot, where the chippings are deepest, is the area so far with the lowest plant coverage, and the edges have the highest. Obviously</w:t>
      </w:r>
      <w:r w:rsidR="00746013">
        <w:t>,</w:t>
      </w:r>
      <w:r>
        <w:t xml:space="preserve"> a heap of limestone chippings is a rather different habitat to the limestone soil built up over 1000 years of grazing which was the habitat of the original plants sown. </w:t>
      </w:r>
    </w:p>
    <w:p w:rsidR="0078256E" w:rsidRDefault="0078256E" w:rsidP="0078256E">
      <w:pPr>
        <w:jc w:val="both"/>
      </w:pPr>
    </w:p>
    <w:p w:rsidR="0078256E" w:rsidRDefault="0078256E" w:rsidP="0078256E">
      <w:pPr>
        <w:jc w:val="both"/>
      </w:pPr>
      <w:r>
        <w:t xml:space="preserve">Other features of the year were that dicots have become dominant over the grass, which dominated in the first year. The increase in Yellow Rattle may be a factor in this. </w:t>
      </w:r>
      <w:proofErr w:type="gramStart"/>
      <w:r>
        <w:t>Also</w:t>
      </w:r>
      <w:proofErr w:type="gramEnd"/>
      <w:r>
        <w:t xml:space="preserve"> there has been a marked increase in Red and White </w:t>
      </w:r>
      <w:r w:rsidR="00746013">
        <w:t>Clover, Black Medic, and Birds-f</w:t>
      </w:r>
      <w:r>
        <w:t xml:space="preserve">oot Trefoil, legumes whose combination of vegetative propagation and nitrogen-fixing capacity has clearly given them an edge. By the end of the year, following an exceptionally warm October, Plantains and Compositae had expanded their rosettes rapidly, whereas grass did not recover from the close mowing. </w:t>
      </w:r>
    </w:p>
    <w:p w:rsidR="0078256E" w:rsidRDefault="0078256E" w:rsidP="0078256E">
      <w:pPr>
        <w:jc w:val="both"/>
      </w:pPr>
    </w:p>
    <w:p w:rsidR="0078256E" w:rsidRDefault="0078256E" w:rsidP="0078256E">
      <w:pPr>
        <w:jc w:val="both"/>
      </w:pPr>
      <w:r>
        <w:t xml:space="preserve">The total flowering period was also measured, though it was artificially ended by the mowing in late August. Five species were in flower from early May until they were mowed, and were producing seeds for much of this time. </w:t>
      </w:r>
    </w:p>
    <w:p w:rsidR="0078256E" w:rsidRDefault="0078256E" w:rsidP="0078256E">
      <w:pPr>
        <w:jc w:val="both"/>
      </w:pPr>
    </w:p>
    <w:p w:rsidR="0078256E" w:rsidRDefault="0078256E" w:rsidP="0078256E">
      <w:pPr>
        <w:jc w:val="both"/>
      </w:pPr>
      <w:r>
        <w:t>The method of simply recording the presence of dicots in the quadrats, as counting them has become impossible, gives a rather crude measure of their relative dominance. In future it may be possible to assess the percentage cover that a major species represents in each quadrat, though at present each quadrat has a wide variety of species.</w:t>
      </w:r>
    </w:p>
    <w:p w:rsidR="0078256E" w:rsidRDefault="0078256E" w:rsidP="0078256E">
      <w:pPr>
        <w:jc w:val="both"/>
      </w:pPr>
    </w:p>
    <w:p w:rsidR="0078256E" w:rsidRDefault="0078256E" w:rsidP="0078256E">
      <w:pPr>
        <w:jc w:val="both"/>
      </w:pPr>
      <w:r>
        <w:t>The appendix gives a total list of all species recorded since 2012</w:t>
      </w:r>
    </w:p>
    <w:p w:rsidR="008F044B" w:rsidRDefault="008F044B" w:rsidP="0078256E">
      <w:pPr>
        <w:jc w:val="both"/>
      </w:pPr>
      <w:r>
        <w:t>10</w:t>
      </w:r>
    </w:p>
    <w:p w:rsidR="0078256E" w:rsidRDefault="0078256E" w:rsidP="0078256E">
      <w:pPr>
        <w:jc w:val="both"/>
      </w:pPr>
      <w:r>
        <w:br w:type="page"/>
      </w:r>
    </w:p>
    <w:p w:rsidR="0078256E" w:rsidRDefault="0078256E" w:rsidP="0078256E">
      <w:pPr>
        <w:jc w:val="both"/>
        <w:rPr>
          <w:b/>
        </w:rPr>
      </w:pPr>
      <w:r>
        <w:rPr>
          <w:b/>
        </w:rPr>
        <w:lastRenderedPageBreak/>
        <w:t xml:space="preserve">c) </w:t>
      </w:r>
      <w:r w:rsidRPr="00DF626F">
        <w:rPr>
          <w:b/>
        </w:rPr>
        <w:t>Grasses</w:t>
      </w:r>
    </w:p>
    <w:p w:rsidR="0078256E" w:rsidRPr="00DF626F" w:rsidRDefault="0078256E" w:rsidP="0078256E">
      <w:pPr>
        <w:jc w:val="both"/>
      </w:pPr>
      <w:r w:rsidRPr="00DF626F">
        <w:t>The grass species in each quadrat were identified</w:t>
      </w:r>
      <w:r>
        <w:t>. One new species, Cocksfoot, was found that was not seen in 2013, and two, False Oat Grass and Red Fescue, that were present in 2013 had gone. The table shows the number of quadrats, out of 12, in which each species was identified in each year.</w:t>
      </w:r>
    </w:p>
    <w:p w:rsidR="0078256E" w:rsidRDefault="0078256E" w:rsidP="0078256E">
      <w:pPr>
        <w:jc w:val="both"/>
        <w:rPr>
          <w:b/>
        </w:rPr>
      </w:pPr>
    </w:p>
    <w:p w:rsidR="0078256E" w:rsidRPr="00DF626F" w:rsidRDefault="0078256E" w:rsidP="0078256E">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1476"/>
        <w:gridCol w:w="1496"/>
      </w:tblGrid>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Grass species</w:t>
            </w:r>
          </w:p>
        </w:tc>
        <w:tc>
          <w:tcPr>
            <w:tcW w:w="1476" w:type="dxa"/>
            <w:shd w:val="clear" w:color="auto" w:fill="auto"/>
          </w:tcPr>
          <w:p w:rsidR="0078256E" w:rsidRPr="00D47B76" w:rsidRDefault="0078256E" w:rsidP="0078256E">
            <w:pPr>
              <w:rPr>
                <w:lang w:val="en-GB"/>
              </w:rPr>
            </w:pPr>
            <w:r w:rsidRPr="00D47B76">
              <w:rPr>
                <w:lang w:val="en-GB"/>
              </w:rPr>
              <w:t>Quads 2013</w:t>
            </w:r>
          </w:p>
        </w:tc>
        <w:tc>
          <w:tcPr>
            <w:tcW w:w="1496" w:type="dxa"/>
            <w:shd w:val="clear" w:color="auto" w:fill="auto"/>
          </w:tcPr>
          <w:p w:rsidR="0078256E" w:rsidRPr="00D47B76" w:rsidRDefault="0078256E" w:rsidP="0078256E">
            <w:pPr>
              <w:rPr>
                <w:lang w:val="en-GB"/>
              </w:rPr>
            </w:pPr>
            <w:r w:rsidRPr="00D47B76">
              <w:rPr>
                <w:lang w:val="en-GB"/>
              </w:rPr>
              <w:t>Quads 2014</w:t>
            </w:r>
          </w:p>
        </w:tc>
      </w:tr>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Upright Brome</w:t>
            </w:r>
          </w:p>
        </w:tc>
        <w:tc>
          <w:tcPr>
            <w:tcW w:w="1476" w:type="dxa"/>
            <w:shd w:val="clear" w:color="auto" w:fill="auto"/>
          </w:tcPr>
          <w:p w:rsidR="0078256E" w:rsidRPr="00D47B76" w:rsidRDefault="0078256E" w:rsidP="0078256E">
            <w:pPr>
              <w:rPr>
                <w:lang w:val="en-GB"/>
              </w:rPr>
            </w:pPr>
            <w:r w:rsidRPr="00D47B76">
              <w:rPr>
                <w:lang w:val="en-GB"/>
              </w:rPr>
              <w:t xml:space="preserve">      11</w:t>
            </w:r>
          </w:p>
        </w:tc>
        <w:tc>
          <w:tcPr>
            <w:tcW w:w="1496" w:type="dxa"/>
            <w:shd w:val="clear" w:color="auto" w:fill="auto"/>
          </w:tcPr>
          <w:p w:rsidR="0078256E" w:rsidRPr="00D47B76" w:rsidRDefault="0078256E" w:rsidP="0078256E">
            <w:pPr>
              <w:rPr>
                <w:lang w:val="en-GB"/>
              </w:rPr>
            </w:pPr>
            <w:r w:rsidRPr="00D47B76">
              <w:rPr>
                <w:lang w:val="en-GB"/>
              </w:rPr>
              <w:t xml:space="preserve">      11</w:t>
            </w:r>
          </w:p>
        </w:tc>
      </w:tr>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Wall Barley</w:t>
            </w:r>
          </w:p>
        </w:tc>
        <w:tc>
          <w:tcPr>
            <w:tcW w:w="1476" w:type="dxa"/>
            <w:shd w:val="clear" w:color="auto" w:fill="auto"/>
          </w:tcPr>
          <w:p w:rsidR="0078256E" w:rsidRPr="00D47B76" w:rsidRDefault="0078256E" w:rsidP="0078256E">
            <w:pPr>
              <w:rPr>
                <w:lang w:val="en-GB"/>
              </w:rPr>
            </w:pPr>
            <w:r w:rsidRPr="00D47B76">
              <w:rPr>
                <w:lang w:val="en-GB"/>
              </w:rPr>
              <w:t xml:space="preserve">        7</w:t>
            </w:r>
          </w:p>
        </w:tc>
        <w:tc>
          <w:tcPr>
            <w:tcW w:w="1496" w:type="dxa"/>
            <w:shd w:val="clear" w:color="auto" w:fill="auto"/>
          </w:tcPr>
          <w:p w:rsidR="0078256E" w:rsidRPr="00D47B76" w:rsidRDefault="0078256E" w:rsidP="0078256E">
            <w:pPr>
              <w:rPr>
                <w:lang w:val="en-GB"/>
              </w:rPr>
            </w:pPr>
            <w:r w:rsidRPr="00D47B76">
              <w:rPr>
                <w:lang w:val="en-GB"/>
              </w:rPr>
              <w:t xml:space="preserve">        6</w:t>
            </w:r>
          </w:p>
        </w:tc>
      </w:tr>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Creeping Bent</w:t>
            </w:r>
          </w:p>
        </w:tc>
        <w:tc>
          <w:tcPr>
            <w:tcW w:w="1476" w:type="dxa"/>
            <w:shd w:val="clear" w:color="auto" w:fill="auto"/>
          </w:tcPr>
          <w:p w:rsidR="0078256E" w:rsidRPr="00D47B76" w:rsidRDefault="0078256E" w:rsidP="0078256E">
            <w:pPr>
              <w:rPr>
                <w:lang w:val="en-GB"/>
              </w:rPr>
            </w:pPr>
            <w:r w:rsidRPr="00D47B76">
              <w:rPr>
                <w:lang w:val="en-GB"/>
              </w:rPr>
              <w:t xml:space="preserve">        7</w:t>
            </w:r>
          </w:p>
        </w:tc>
        <w:tc>
          <w:tcPr>
            <w:tcW w:w="1496" w:type="dxa"/>
            <w:shd w:val="clear" w:color="auto" w:fill="auto"/>
          </w:tcPr>
          <w:p w:rsidR="0078256E" w:rsidRPr="00D47B76" w:rsidRDefault="0078256E" w:rsidP="0078256E">
            <w:pPr>
              <w:rPr>
                <w:lang w:val="en-GB"/>
              </w:rPr>
            </w:pPr>
            <w:r w:rsidRPr="00D47B76">
              <w:rPr>
                <w:lang w:val="en-GB"/>
              </w:rPr>
              <w:t xml:space="preserve">        3</w:t>
            </w:r>
          </w:p>
        </w:tc>
      </w:tr>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Soft Brome</w:t>
            </w:r>
          </w:p>
        </w:tc>
        <w:tc>
          <w:tcPr>
            <w:tcW w:w="1476" w:type="dxa"/>
            <w:shd w:val="clear" w:color="auto" w:fill="auto"/>
          </w:tcPr>
          <w:p w:rsidR="0078256E" w:rsidRPr="00D47B76" w:rsidRDefault="0078256E" w:rsidP="0078256E">
            <w:pPr>
              <w:rPr>
                <w:lang w:val="en-GB"/>
              </w:rPr>
            </w:pPr>
            <w:r w:rsidRPr="00D47B76">
              <w:rPr>
                <w:lang w:val="en-GB"/>
              </w:rPr>
              <w:t xml:space="preserve">        7</w:t>
            </w:r>
          </w:p>
        </w:tc>
        <w:tc>
          <w:tcPr>
            <w:tcW w:w="1496" w:type="dxa"/>
            <w:shd w:val="clear" w:color="auto" w:fill="auto"/>
          </w:tcPr>
          <w:p w:rsidR="0078256E" w:rsidRPr="00D47B76" w:rsidRDefault="0078256E" w:rsidP="0078256E">
            <w:pPr>
              <w:rPr>
                <w:lang w:val="en-GB"/>
              </w:rPr>
            </w:pPr>
            <w:r w:rsidRPr="00D47B76">
              <w:rPr>
                <w:lang w:val="en-GB"/>
              </w:rPr>
              <w:t xml:space="preserve">        9</w:t>
            </w:r>
          </w:p>
        </w:tc>
      </w:tr>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 xml:space="preserve">Crested </w:t>
            </w:r>
            <w:proofErr w:type="gramStart"/>
            <w:r w:rsidRPr="00D47B76">
              <w:rPr>
                <w:lang w:val="en-GB"/>
              </w:rPr>
              <w:t>Dog</w:t>
            </w:r>
            <w:r w:rsidR="00746013">
              <w:rPr>
                <w:lang w:val="en-GB"/>
              </w:rPr>
              <w:t>’</w:t>
            </w:r>
            <w:r w:rsidRPr="00D47B76">
              <w:rPr>
                <w:lang w:val="en-GB"/>
              </w:rPr>
              <w:t>s</w:t>
            </w:r>
            <w:r w:rsidR="00746013">
              <w:rPr>
                <w:lang w:val="en-GB"/>
              </w:rPr>
              <w:t xml:space="preserve">  </w:t>
            </w:r>
            <w:r w:rsidRPr="00D47B76">
              <w:rPr>
                <w:lang w:val="en-GB"/>
              </w:rPr>
              <w:t>tail</w:t>
            </w:r>
            <w:proofErr w:type="gramEnd"/>
          </w:p>
        </w:tc>
        <w:tc>
          <w:tcPr>
            <w:tcW w:w="1476" w:type="dxa"/>
            <w:shd w:val="clear" w:color="auto" w:fill="auto"/>
          </w:tcPr>
          <w:p w:rsidR="0078256E" w:rsidRPr="00D47B76" w:rsidRDefault="0078256E" w:rsidP="0078256E">
            <w:pPr>
              <w:rPr>
                <w:lang w:val="en-GB"/>
              </w:rPr>
            </w:pPr>
            <w:r w:rsidRPr="00D47B76">
              <w:rPr>
                <w:lang w:val="en-GB"/>
              </w:rPr>
              <w:t xml:space="preserve">        6</w:t>
            </w:r>
          </w:p>
        </w:tc>
        <w:tc>
          <w:tcPr>
            <w:tcW w:w="1496" w:type="dxa"/>
            <w:shd w:val="clear" w:color="auto" w:fill="auto"/>
          </w:tcPr>
          <w:p w:rsidR="0078256E" w:rsidRPr="00D47B76" w:rsidRDefault="0078256E" w:rsidP="0078256E">
            <w:pPr>
              <w:rPr>
                <w:lang w:val="en-GB"/>
              </w:rPr>
            </w:pPr>
            <w:r w:rsidRPr="00D47B76">
              <w:rPr>
                <w:lang w:val="en-GB"/>
              </w:rPr>
              <w:t xml:space="preserve">        3</w:t>
            </w:r>
          </w:p>
        </w:tc>
      </w:tr>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Common Bent</w:t>
            </w:r>
          </w:p>
        </w:tc>
        <w:tc>
          <w:tcPr>
            <w:tcW w:w="1476" w:type="dxa"/>
            <w:shd w:val="clear" w:color="auto" w:fill="auto"/>
          </w:tcPr>
          <w:p w:rsidR="0078256E" w:rsidRPr="00D47B76" w:rsidRDefault="0078256E" w:rsidP="0078256E">
            <w:pPr>
              <w:rPr>
                <w:lang w:val="en-GB"/>
              </w:rPr>
            </w:pPr>
            <w:r w:rsidRPr="00D47B76">
              <w:rPr>
                <w:lang w:val="en-GB"/>
              </w:rPr>
              <w:t xml:space="preserve">        3</w:t>
            </w:r>
          </w:p>
        </w:tc>
        <w:tc>
          <w:tcPr>
            <w:tcW w:w="1496" w:type="dxa"/>
            <w:shd w:val="clear" w:color="auto" w:fill="auto"/>
          </w:tcPr>
          <w:p w:rsidR="0078256E" w:rsidRPr="00D47B76" w:rsidRDefault="0078256E" w:rsidP="0078256E">
            <w:pPr>
              <w:rPr>
                <w:lang w:val="en-GB"/>
              </w:rPr>
            </w:pPr>
            <w:r w:rsidRPr="00D47B76">
              <w:rPr>
                <w:lang w:val="en-GB"/>
              </w:rPr>
              <w:t xml:space="preserve">        7</w:t>
            </w:r>
          </w:p>
        </w:tc>
      </w:tr>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 xml:space="preserve">Perennial </w:t>
            </w:r>
            <w:smartTag w:uri="urn:schemas-microsoft-com:office:smarttags" w:element="City">
              <w:smartTag w:uri="urn:schemas-microsoft-com:office:smarttags" w:element="place">
                <w:r w:rsidRPr="00D47B76">
                  <w:rPr>
                    <w:lang w:val="en-GB"/>
                  </w:rPr>
                  <w:t>Rye</w:t>
                </w:r>
              </w:smartTag>
            </w:smartTag>
          </w:p>
        </w:tc>
        <w:tc>
          <w:tcPr>
            <w:tcW w:w="1476" w:type="dxa"/>
            <w:shd w:val="clear" w:color="auto" w:fill="auto"/>
          </w:tcPr>
          <w:p w:rsidR="0078256E" w:rsidRPr="00D47B76" w:rsidRDefault="0078256E" w:rsidP="0078256E">
            <w:pPr>
              <w:rPr>
                <w:lang w:val="en-GB"/>
              </w:rPr>
            </w:pPr>
            <w:r w:rsidRPr="00D47B76">
              <w:rPr>
                <w:lang w:val="en-GB"/>
              </w:rPr>
              <w:t xml:space="preserve">        2</w:t>
            </w:r>
          </w:p>
        </w:tc>
        <w:tc>
          <w:tcPr>
            <w:tcW w:w="1496" w:type="dxa"/>
            <w:shd w:val="clear" w:color="auto" w:fill="auto"/>
          </w:tcPr>
          <w:p w:rsidR="0078256E" w:rsidRPr="00D47B76" w:rsidRDefault="0078256E" w:rsidP="0078256E">
            <w:pPr>
              <w:rPr>
                <w:lang w:val="en-GB"/>
              </w:rPr>
            </w:pPr>
            <w:r w:rsidRPr="00D47B76">
              <w:rPr>
                <w:lang w:val="en-GB"/>
              </w:rPr>
              <w:t xml:space="preserve">        2</w:t>
            </w:r>
          </w:p>
        </w:tc>
      </w:tr>
      <w:tr w:rsidR="0078256E" w:rsidRPr="00D47B76" w:rsidTr="0078256E">
        <w:trPr>
          <w:jc w:val="center"/>
        </w:trPr>
        <w:tc>
          <w:tcPr>
            <w:tcW w:w="3494" w:type="dxa"/>
            <w:shd w:val="clear" w:color="auto" w:fill="auto"/>
          </w:tcPr>
          <w:p w:rsidR="0078256E" w:rsidRPr="00D47B76" w:rsidRDefault="0078256E" w:rsidP="0078256E">
            <w:pPr>
              <w:rPr>
                <w:lang w:val="en-GB"/>
              </w:rPr>
            </w:pPr>
            <w:smartTag w:uri="urn:schemas-microsoft-com:office:smarttags" w:element="place">
              <w:r w:rsidRPr="00D47B76">
                <w:rPr>
                  <w:lang w:val="en-GB"/>
                </w:rPr>
                <w:t>Yorkshire</w:t>
              </w:r>
            </w:smartTag>
            <w:r w:rsidRPr="00D47B76">
              <w:rPr>
                <w:lang w:val="en-GB"/>
              </w:rPr>
              <w:t xml:space="preserve"> Fog</w:t>
            </w:r>
          </w:p>
        </w:tc>
        <w:tc>
          <w:tcPr>
            <w:tcW w:w="1476" w:type="dxa"/>
            <w:shd w:val="clear" w:color="auto" w:fill="auto"/>
          </w:tcPr>
          <w:p w:rsidR="0078256E" w:rsidRPr="00D47B76" w:rsidRDefault="0078256E" w:rsidP="0078256E">
            <w:pPr>
              <w:rPr>
                <w:lang w:val="en-GB"/>
              </w:rPr>
            </w:pPr>
            <w:r w:rsidRPr="00D47B76">
              <w:rPr>
                <w:lang w:val="en-GB"/>
              </w:rPr>
              <w:t xml:space="preserve">        2</w:t>
            </w:r>
          </w:p>
        </w:tc>
        <w:tc>
          <w:tcPr>
            <w:tcW w:w="1496" w:type="dxa"/>
            <w:shd w:val="clear" w:color="auto" w:fill="auto"/>
          </w:tcPr>
          <w:p w:rsidR="0078256E" w:rsidRPr="00D47B76" w:rsidRDefault="0078256E" w:rsidP="0078256E">
            <w:pPr>
              <w:rPr>
                <w:lang w:val="en-GB"/>
              </w:rPr>
            </w:pPr>
            <w:r w:rsidRPr="00D47B76">
              <w:rPr>
                <w:lang w:val="en-GB"/>
              </w:rPr>
              <w:t xml:space="preserve">        1</w:t>
            </w:r>
          </w:p>
        </w:tc>
      </w:tr>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False Oat</w:t>
            </w:r>
          </w:p>
        </w:tc>
        <w:tc>
          <w:tcPr>
            <w:tcW w:w="1476" w:type="dxa"/>
            <w:shd w:val="clear" w:color="auto" w:fill="auto"/>
          </w:tcPr>
          <w:p w:rsidR="0078256E" w:rsidRPr="00D47B76" w:rsidRDefault="0078256E" w:rsidP="0078256E">
            <w:pPr>
              <w:rPr>
                <w:lang w:val="en-GB"/>
              </w:rPr>
            </w:pPr>
            <w:r w:rsidRPr="00D47B76">
              <w:rPr>
                <w:lang w:val="en-GB"/>
              </w:rPr>
              <w:t xml:space="preserve">        1</w:t>
            </w:r>
          </w:p>
        </w:tc>
        <w:tc>
          <w:tcPr>
            <w:tcW w:w="1496" w:type="dxa"/>
            <w:shd w:val="clear" w:color="auto" w:fill="auto"/>
          </w:tcPr>
          <w:p w:rsidR="0078256E" w:rsidRPr="00D47B76" w:rsidRDefault="0078256E" w:rsidP="0078256E">
            <w:pPr>
              <w:rPr>
                <w:lang w:val="en-GB"/>
              </w:rPr>
            </w:pPr>
            <w:r w:rsidRPr="00D47B76">
              <w:rPr>
                <w:lang w:val="en-GB"/>
              </w:rPr>
              <w:t xml:space="preserve">        0</w:t>
            </w:r>
          </w:p>
        </w:tc>
      </w:tr>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Red Fescue</w:t>
            </w:r>
          </w:p>
        </w:tc>
        <w:tc>
          <w:tcPr>
            <w:tcW w:w="1476" w:type="dxa"/>
            <w:shd w:val="clear" w:color="auto" w:fill="auto"/>
          </w:tcPr>
          <w:p w:rsidR="0078256E" w:rsidRPr="00D47B76" w:rsidRDefault="0078256E" w:rsidP="0078256E">
            <w:pPr>
              <w:rPr>
                <w:lang w:val="en-GB"/>
              </w:rPr>
            </w:pPr>
            <w:r w:rsidRPr="00D47B76">
              <w:rPr>
                <w:lang w:val="en-GB"/>
              </w:rPr>
              <w:t xml:space="preserve">        1</w:t>
            </w:r>
          </w:p>
        </w:tc>
        <w:tc>
          <w:tcPr>
            <w:tcW w:w="1496" w:type="dxa"/>
            <w:shd w:val="clear" w:color="auto" w:fill="auto"/>
          </w:tcPr>
          <w:p w:rsidR="0078256E" w:rsidRPr="00D47B76" w:rsidRDefault="0078256E" w:rsidP="0078256E">
            <w:pPr>
              <w:rPr>
                <w:lang w:val="en-GB"/>
              </w:rPr>
            </w:pPr>
            <w:r w:rsidRPr="00D47B76">
              <w:rPr>
                <w:lang w:val="en-GB"/>
              </w:rPr>
              <w:t xml:space="preserve">        0</w:t>
            </w:r>
          </w:p>
        </w:tc>
      </w:tr>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Quaking Grass</w:t>
            </w:r>
          </w:p>
        </w:tc>
        <w:tc>
          <w:tcPr>
            <w:tcW w:w="1476" w:type="dxa"/>
            <w:shd w:val="clear" w:color="auto" w:fill="auto"/>
          </w:tcPr>
          <w:p w:rsidR="0078256E" w:rsidRPr="00D47B76" w:rsidRDefault="0078256E" w:rsidP="0078256E">
            <w:pPr>
              <w:rPr>
                <w:lang w:val="en-GB"/>
              </w:rPr>
            </w:pPr>
            <w:r w:rsidRPr="00D47B76">
              <w:rPr>
                <w:lang w:val="en-GB"/>
              </w:rPr>
              <w:t xml:space="preserve">        1</w:t>
            </w:r>
          </w:p>
        </w:tc>
        <w:tc>
          <w:tcPr>
            <w:tcW w:w="1496" w:type="dxa"/>
            <w:shd w:val="clear" w:color="auto" w:fill="auto"/>
          </w:tcPr>
          <w:p w:rsidR="0078256E" w:rsidRPr="00D47B76" w:rsidRDefault="0078256E" w:rsidP="0078256E">
            <w:pPr>
              <w:rPr>
                <w:lang w:val="en-GB"/>
              </w:rPr>
            </w:pPr>
            <w:r w:rsidRPr="00D47B76">
              <w:rPr>
                <w:lang w:val="en-GB"/>
              </w:rPr>
              <w:t xml:space="preserve">        1</w:t>
            </w:r>
          </w:p>
        </w:tc>
      </w:tr>
      <w:tr w:rsidR="0078256E" w:rsidRPr="00D47B76" w:rsidTr="0078256E">
        <w:trPr>
          <w:jc w:val="center"/>
        </w:trPr>
        <w:tc>
          <w:tcPr>
            <w:tcW w:w="3494" w:type="dxa"/>
            <w:shd w:val="clear" w:color="auto" w:fill="auto"/>
          </w:tcPr>
          <w:p w:rsidR="0078256E" w:rsidRPr="00D47B76" w:rsidRDefault="0078256E" w:rsidP="0078256E">
            <w:pPr>
              <w:rPr>
                <w:lang w:val="en-GB"/>
              </w:rPr>
            </w:pPr>
            <w:r w:rsidRPr="00D47B76">
              <w:rPr>
                <w:lang w:val="en-GB"/>
              </w:rPr>
              <w:t>Cocksfoot</w:t>
            </w:r>
          </w:p>
        </w:tc>
        <w:tc>
          <w:tcPr>
            <w:tcW w:w="1476" w:type="dxa"/>
            <w:shd w:val="clear" w:color="auto" w:fill="auto"/>
          </w:tcPr>
          <w:p w:rsidR="0078256E" w:rsidRPr="00D47B76" w:rsidRDefault="0078256E" w:rsidP="0078256E">
            <w:pPr>
              <w:rPr>
                <w:lang w:val="en-GB"/>
              </w:rPr>
            </w:pPr>
            <w:r w:rsidRPr="00D47B76">
              <w:rPr>
                <w:lang w:val="en-GB"/>
              </w:rPr>
              <w:t xml:space="preserve">        0</w:t>
            </w:r>
          </w:p>
        </w:tc>
        <w:tc>
          <w:tcPr>
            <w:tcW w:w="1496" w:type="dxa"/>
            <w:shd w:val="clear" w:color="auto" w:fill="auto"/>
          </w:tcPr>
          <w:p w:rsidR="0078256E" w:rsidRPr="00D47B76" w:rsidRDefault="0078256E" w:rsidP="0078256E">
            <w:pPr>
              <w:rPr>
                <w:lang w:val="en-GB"/>
              </w:rPr>
            </w:pPr>
            <w:r w:rsidRPr="00D47B76">
              <w:rPr>
                <w:lang w:val="en-GB"/>
              </w:rPr>
              <w:t xml:space="preserve">        1</w:t>
            </w:r>
          </w:p>
        </w:tc>
      </w:tr>
    </w:tbl>
    <w:p w:rsidR="0078256E" w:rsidRDefault="0078256E" w:rsidP="0078256E">
      <w:pPr>
        <w:jc w:val="center"/>
      </w:pPr>
      <w:r>
        <w:t>Table 3 The number of quadrats in which each species was found in 2013 and 2014.</w:t>
      </w:r>
    </w:p>
    <w:p w:rsidR="0078256E" w:rsidRDefault="0078256E" w:rsidP="0078256E">
      <w:pPr>
        <w:jc w:val="both"/>
      </w:pPr>
    </w:p>
    <w:p w:rsidR="0078256E" w:rsidRDefault="0078256E" w:rsidP="0078256E">
      <w:pPr>
        <w:jc w:val="both"/>
        <w:rPr>
          <w:lang w:val="en-GB"/>
        </w:rPr>
      </w:pPr>
      <w:r w:rsidRPr="005F358D">
        <w:rPr>
          <w:lang w:val="en-GB"/>
        </w:rPr>
        <w:t>Richard Bland &amp; Martin Collins.</w:t>
      </w:r>
      <w:r>
        <w:rPr>
          <w:lang w:val="en-GB"/>
        </w:rPr>
        <w:t xml:space="preserve"> Nov 2014</w:t>
      </w: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r>
        <w:rPr>
          <w:lang w:val="en-GB"/>
        </w:rPr>
        <w:t>11</w:t>
      </w:r>
    </w:p>
    <w:p w:rsidR="0078256E" w:rsidRDefault="0078256E" w:rsidP="0078256E">
      <w:pPr>
        <w:jc w:val="both"/>
        <w:rPr>
          <w:lang w:val="en-GB"/>
        </w:rPr>
      </w:pPr>
      <w:r>
        <w:rPr>
          <w:lang w:val="en-GB"/>
        </w:rPr>
        <w:br w:type="page"/>
      </w:r>
    </w:p>
    <w:p w:rsidR="0078256E" w:rsidRDefault="0078256E" w:rsidP="0078256E">
      <w:pPr>
        <w:jc w:val="both"/>
        <w:rPr>
          <w:b/>
          <w:lang w:val="en-GB"/>
        </w:rPr>
      </w:pPr>
      <w:r w:rsidRPr="00972AD9">
        <w:rPr>
          <w:b/>
          <w:lang w:val="en-GB"/>
        </w:rPr>
        <w:lastRenderedPageBreak/>
        <w:t>Appendix</w:t>
      </w:r>
    </w:p>
    <w:p w:rsidR="0078256E" w:rsidRDefault="0078256E" w:rsidP="0078256E">
      <w:pPr>
        <w:jc w:val="center"/>
        <w:rPr>
          <w:lang w:val="en-GB"/>
        </w:rPr>
      </w:pPr>
      <w:r>
        <w:rPr>
          <w:lang w:val="en-GB"/>
        </w:rPr>
        <w:t>Table 4 lists all dicots identified on the whole plot since 2012.</w:t>
      </w:r>
    </w:p>
    <w:p w:rsidR="0078256E" w:rsidRDefault="0078256E" w:rsidP="0078256E">
      <w:pPr>
        <w:jc w:val="both"/>
        <w:rPr>
          <w:lang w:val="en-GB"/>
        </w:rPr>
      </w:pPr>
      <w:r>
        <w:rPr>
          <w:lang w:val="en-GB"/>
        </w:rPr>
        <w:t xml:space="preserve">Column 2 shows those present in 2012. </w:t>
      </w:r>
    </w:p>
    <w:p w:rsidR="0078256E" w:rsidRDefault="0078256E" w:rsidP="0078256E">
      <w:pPr>
        <w:jc w:val="both"/>
        <w:rPr>
          <w:lang w:val="en-GB"/>
        </w:rPr>
      </w:pPr>
      <w:r>
        <w:rPr>
          <w:lang w:val="en-GB"/>
        </w:rPr>
        <w:t xml:space="preserve">Column 3 Those present in 2013. </w:t>
      </w:r>
    </w:p>
    <w:p w:rsidR="0078256E" w:rsidRDefault="0078256E" w:rsidP="0078256E">
      <w:pPr>
        <w:jc w:val="both"/>
        <w:rPr>
          <w:lang w:val="en-GB"/>
        </w:rPr>
      </w:pPr>
      <w:r>
        <w:rPr>
          <w:lang w:val="en-GB"/>
        </w:rPr>
        <w:t>Column 4 those present in 2014.</w:t>
      </w:r>
    </w:p>
    <w:p w:rsidR="0078256E" w:rsidRDefault="0078256E" w:rsidP="0078256E">
      <w:pPr>
        <w:jc w:val="both"/>
        <w:rPr>
          <w:lang w:val="en-GB"/>
        </w:rPr>
      </w:pPr>
      <w:r>
        <w:rPr>
          <w:lang w:val="en-GB"/>
        </w:rPr>
        <w:t>Column 5 shows those species that flowered in 2014.</w:t>
      </w:r>
      <w:r w:rsidRPr="00A631AF">
        <w:rPr>
          <w:b/>
          <w:lang w:val="en-GB"/>
        </w:rPr>
        <w:t xml:space="preserve"> F</w:t>
      </w:r>
      <w:r>
        <w:rPr>
          <w:lang w:val="en-GB"/>
        </w:rPr>
        <w:t xml:space="preserve"> indicates that they did not flower in 2013.</w:t>
      </w:r>
    </w:p>
    <w:p w:rsidR="0078256E" w:rsidRDefault="0078256E" w:rsidP="0078256E">
      <w:pPr>
        <w:jc w:val="both"/>
        <w:rPr>
          <w:lang w:val="en-GB"/>
        </w:rPr>
      </w:pPr>
      <w:r>
        <w:rPr>
          <w:lang w:val="en-GB"/>
        </w:rPr>
        <w:t>Column 6 shows the duration of the flowering period in weeks. The maximum is 18.</w:t>
      </w:r>
    </w:p>
    <w:p w:rsidR="0078256E" w:rsidRDefault="0078256E" w:rsidP="0078256E">
      <w:pPr>
        <w:jc w:val="both"/>
        <w:rPr>
          <w:lang w:val="en-GB"/>
        </w:rPr>
      </w:pPr>
      <w:r>
        <w:rPr>
          <w:lang w:val="en-GB"/>
        </w:rPr>
        <w:t xml:space="preserve">Column 7 gives number of visits (total 13) in which they were identified. </w:t>
      </w:r>
    </w:p>
    <w:p w:rsidR="0078256E" w:rsidRDefault="0078256E" w:rsidP="0078256E">
      <w:pPr>
        <w:jc w:val="both"/>
        <w:rPr>
          <w:lang w:val="en-GB"/>
        </w:rPr>
      </w:pPr>
      <w:r>
        <w:rPr>
          <w:lang w:val="en-GB"/>
        </w:rPr>
        <w:t>Column 8 Shows the species present in the Quadrats.</w:t>
      </w:r>
    </w:p>
    <w:p w:rsidR="0078256E" w:rsidRDefault="0078256E" w:rsidP="0078256E">
      <w:pPr>
        <w:jc w:val="both"/>
        <w:rPr>
          <w:b/>
          <w:lang w:val="en-GB"/>
        </w:rPr>
      </w:pPr>
    </w:p>
    <w:p w:rsidR="0078256E" w:rsidRPr="00334F82" w:rsidRDefault="0078256E" w:rsidP="0078256E">
      <w:pPr>
        <w:rPr>
          <w:lang w:val="en-GB"/>
        </w:rPr>
      </w:pPr>
      <w:r>
        <w:rPr>
          <w:lang w:val="en-GB"/>
        </w:rPr>
        <w:t>.</w:t>
      </w:r>
    </w:p>
    <w:tbl>
      <w:tblPr>
        <w:tblW w:w="0" w:type="auto"/>
        <w:jc w:val="center"/>
        <w:tblLook w:val="04A0" w:firstRow="1" w:lastRow="0" w:firstColumn="1" w:lastColumn="0" w:noHBand="0" w:noVBand="1"/>
      </w:tblPr>
      <w:tblGrid>
        <w:gridCol w:w="2494"/>
        <w:gridCol w:w="663"/>
        <w:gridCol w:w="663"/>
        <w:gridCol w:w="663"/>
        <w:gridCol w:w="828"/>
        <w:gridCol w:w="598"/>
        <w:gridCol w:w="669"/>
        <w:gridCol w:w="701"/>
        <w:gridCol w:w="222"/>
      </w:tblGrid>
      <w:tr w:rsidR="0078256E" w:rsidTr="0078256E">
        <w:trPr>
          <w:gridAfter w:val="1"/>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tcPr>
          <w:p w:rsidR="0078256E" w:rsidRDefault="0078256E" w:rsidP="0078256E">
            <w:pPr>
              <w:rPr>
                <w:rFonts w:ascii="Calibri" w:hAnsi="Calibri"/>
                <w:color w:val="000000"/>
                <w:sz w:val="22"/>
                <w:szCs w:val="22"/>
              </w:rPr>
            </w:pPr>
          </w:p>
        </w:tc>
        <w:tc>
          <w:tcPr>
            <w:tcW w:w="0" w:type="auto"/>
            <w:tcBorders>
              <w:top w:val="single" w:sz="4" w:space="0" w:color="000000"/>
              <w:left w:val="nil"/>
              <w:bottom w:val="single" w:sz="4" w:space="0" w:color="000000"/>
              <w:right w:val="single" w:sz="4" w:space="0" w:color="000000"/>
            </w:tcBorders>
            <w:shd w:val="clear" w:color="auto" w:fill="auto"/>
            <w:noWrap/>
            <w:vAlign w:val="bottom"/>
          </w:tcPr>
          <w:p w:rsidR="0078256E" w:rsidRDefault="0078256E" w:rsidP="0078256E">
            <w:pPr>
              <w:jc w:val="center"/>
              <w:rPr>
                <w:rFonts w:ascii="Calibri" w:hAnsi="Calibri"/>
                <w:color w:val="000000"/>
                <w:sz w:val="22"/>
                <w:szCs w:val="22"/>
              </w:rPr>
            </w:pPr>
            <w:r>
              <w:rPr>
                <w:rFonts w:ascii="Calibri" w:hAnsi="Calibri"/>
                <w:color w:val="000000"/>
                <w:sz w:val="22"/>
                <w:szCs w:val="22"/>
              </w:rPr>
              <w:t>2</w:t>
            </w:r>
          </w:p>
        </w:tc>
        <w:tc>
          <w:tcPr>
            <w:tcW w:w="0" w:type="auto"/>
            <w:tcBorders>
              <w:top w:val="single" w:sz="4" w:space="0" w:color="000000"/>
              <w:left w:val="nil"/>
              <w:bottom w:val="single" w:sz="4" w:space="0" w:color="000000"/>
              <w:right w:val="single" w:sz="4" w:space="0" w:color="000000"/>
            </w:tcBorders>
            <w:shd w:val="clear" w:color="auto" w:fill="auto"/>
            <w:noWrap/>
            <w:vAlign w:val="bottom"/>
          </w:tcPr>
          <w:p w:rsidR="0078256E" w:rsidRDefault="0078256E" w:rsidP="0078256E">
            <w:pPr>
              <w:jc w:val="center"/>
              <w:rPr>
                <w:rFonts w:ascii="Calibri" w:hAnsi="Calibri"/>
                <w:color w:val="000000"/>
                <w:sz w:val="22"/>
                <w:szCs w:val="22"/>
              </w:rPr>
            </w:pPr>
            <w:r>
              <w:rPr>
                <w:rFonts w:ascii="Calibri" w:hAnsi="Calibri"/>
                <w:color w:val="000000"/>
                <w:sz w:val="22"/>
                <w:szCs w:val="22"/>
              </w:rPr>
              <w:t>3</w:t>
            </w:r>
          </w:p>
        </w:tc>
        <w:tc>
          <w:tcPr>
            <w:tcW w:w="0" w:type="auto"/>
            <w:tcBorders>
              <w:top w:val="single" w:sz="4" w:space="0" w:color="000000"/>
              <w:left w:val="nil"/>
              <w:bottom w:val="single" w:sz="4" w:space="0" w:color="000000"/>
              <w:right w:val="single" w:sz="4" w:space="0" w:color="000000"/>
            </w:tcBorders>
            <w:shd w:val="clear" w:color="auto" w:fill="auto"/>
            <w:noWrap/>
            <w:vAlign w:val="bottom"/>
          </w:tcPr>
          <w:p w:rsidR="0078256E" w:rsidRDefault="0078256E" w:rsidP="0078256E">
            <w:pPr>
              <w:jc w:val="center"/>
              <w:rPr>
                <w:rFonts w:ascii="Calibri" w:hAnsi="Calibri"/>
                <w:color w:val="000000"/>
                <w:sz w:val="22"/>
                <w:szCs w:val="22"/>
              </w:rPr>
            </w:pPr>
            <w:r>
              <w:rPr>
                <w:rFonts w:ascii="Calibri" w:hAnsi="Calibri"/>
                <w:color w:val="000000"/>
                <w:sz w:val="22"/>
                <w:szCs w:val="22"/>
              </w:rPr>
              <w:t>4</w:t>
            </w:r>
          </w:p>
        </w:tc>
        <w:tc>
          <w:tcPr>
            <w:tcW w:w="0" w:type="auto"/>
            <w:tcBorders>
              <w:top w:val="single" w:sz="4" w:space="0" w:color="000000"/>
              <w:left w:val="nil"/>
              <w:bottom w:val="single" w:sz="4" w:space="0" w:color="000000"/>
              <w:right w:val="single" w:sz="4" w:space="0" w:color="000000"/>
            </w:tcBorders>
            <w:shd w:val="clear" w:color="auto" w:fill="auto"/>
            <w:noWrap/>
            <w:vAlign w:val="bottom"/>
          </w:tcPr>
          <w:p w:rsidR="0078256E" w:rsidRDefault="0078256E" w:rsidP="0078256E">
            <w:pPr>
              <w:jc w:val="center"/>
              <w:rPr>
                <w:rFonts w:ascii="Calibri" w:hAnsi="Calibri"/>
                <w:color w:val="000000"/>
                <w:sz w:val="22"/>
                <w:szCs w:val="22"/>
              </w:rPr>
            </w:pPr>
            <w:r>
              <w:rPr>
                <w:rFonts w:ascii="Calibri" w:hAnsi="Calibri"/>
                <w:color w:val="000000"/>
                <w:sz w:val="22"/>
                <w:szCs w:val="22"/>
              </w:rPr>
              <w:t>5</w:t>
            </w:r>
          </w:p>
        </w:tc>
        <w:tc>
          <w:tcPr>
            <w:tcW w:w="0" w:type="auto"/>
            <w:tcBorders>
              <w:top w:val="single" w:sz="4" w:space="0" w:color="000000"/>
              <w:left w:val="nil"/>
              <w:bottom w:val="single" w:sz="4" w:space="0" w:color="000000"/>
              <w:right w:val="single" w:sz="4" w:space="0" w:color="000000"/>
            </w:tcBorders>
            <w:shd w:val="clear" w:color="auto" w:fill="auto"/>
            <w:noWrap/>
            <w:vAlign w:val="bottom"/>
          </w:tcPr>
          <w:p w:rsidR="0078256E" w:rsidRDefault="0078256E" w:rsidP="0078256E">
            <w:pPr>
              <w:jc w:val="center"/>
              <w:rPr>
                <w:rFonts w:ascii="Calibri" w:hAnsi="Calibri"/>
                <w:color w:val="000000"/>
                <w:sz w:val="22"/>
                <w:szCs w:val="22"/>
              </w:rPr>
            </w:pPr>
            <w:r>
              <w:rPr>
                <w:rFonts w:ascii="Calibri" w:hAnsi="Calibri"/>
                <w:color w:val="000000"/>
                <w:sz w:val="22"/>
                <w:szCs w:val="22"/>
              </w:rPr>
              <w:t>6</w:t>
            </w:r>
          </w:p>
        </w:tc>
        <w:tc>
          <w:tcPr>
            <w:tcW w:w="0" w:type="auto"/>
            <w:tcBorders>
              <w:top w:val="single" w:sz="4" w:space="0" w:color="000000"/>
              <w:left w:val="nil"/>
              <w:bottom w:val="single" w:sz="4" w:space="0" w:color="000000"/>
              <w:right w:val="single" w:sz="4" w:space="0" w:color="000000"/>
            </w:tcBorders>
            <w:shd w:val="clear" w:color="auto" w:fill="auto"/>
            <w:noWrap/>
            <w:vAlign w:val="bottom"/>
          </w:tcPr>
          <w:p w:rsidR="0078256E" w:rsidRDefault="0078256E" w:rsidP="0078256E">
            <w:pPr>
              <w:jc w:val="center"/>
              <w:rPr>
                <w:rFonts w:ascii="Calibri" w:hAnsi="Calibri"/>
                <w:color w:val="000000"/>
                <w:sz w:val="22"/>
                <w:szCs w:val="22"/>
              </w:rPr>
            </w:pPr>
            <w:r>
              <w:rPr>
                <w:rFonts w:ascii="Calibri" w:hAnsi="Calibri"/>
                <w:color w:val="000000"/>
                <w:sz w:val="22"/>
                <w:szCs w:val="22"/>
              </w:rPr>
              <w:t>7</w:t>
            </w:r>
          </w:p>
        </w:tc>
        <w:tc>
          <w:tcPr>
            <w:tcW w:w="0" w:type="auto"/>
            <w:tcBorders>
              <w:top w:val="single" w:sz="4" w:space="0" w:color="000000"/>
              <w:left w:val="nil"/>
              <w:bottom w:val="single" w:sz="4" w:space="0" w:color="000000"/>
              <w:right w:val="single" w:sz="4" w:space="0" w:color="000000"/>
            </w:tcBorders>
            <w:shd w:val="clear" w:color="auto" w:fill="auto"/>
            <w:noWrap/>
            <w:vAlign w:val="bottom"/>
          </w:tcPr>
          <w:p w:rsidR="0078256E" w:rsidRDefault="0078256E" w:rsidP="0078256E">
            <w:pPr>
              <w:jc w:val="center"/>
              <w:rPr>
                <w:rFonts w:ascii="Calibri" w:hAnsi="Calibri"/>
                <w:color w:val="000000"/>
                <w:sz w:val="22"/>
                <w:szCs w:val="22"/>
              </w:rPr>
            </w:pPr>
            <w:r>
              <w:rPr>
                <w:rFonts w:ascii="Calibri" w:hAnsi="Calibri"/>
                <w:color w:val="000000"/>
                <w:sz w:val="22"/>
                <w:szCs w:val="22"/>
              </w:rPr>
              <w:t>8</w:t>
            </w:r>
          </w:p>
        </w:tc>
      </w:tr>
      <w:tr w:rsidR="0078256E" w:rsidTr="0078256E">
        <w:trPr>
          <w:gridAfter w:val="1"/>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lang w:val="en-GB" w:eastAsia="en-GB"/>
              </w:rPr>
            </w:pPr>
            <w:r>
              <w:rPr>
                <w:rFonts w:ascii="Calibri" w:hAnsi="Calibri"/>
                <w:color w:val="000000"/>
                <w:sz w:val="22"/>
                <w:szCs w:val="22"/>
              </w:rPr>
              <w:t>aa</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2012</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2013</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2014</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Flower</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Wks</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Total</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Quad</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proofErr w:type="gramStart"/>
            <w:r>
              <w:rPr>
                <w:rFonts w:ascii="Calibri" w:hAnsi="Calibri"/>
                <w:color w:val="000000"/>
                <w:sz w:val="22"/>
                <w:szCs w:val="22"/>
              </w:rPr>
              <w:t>Beaked  Hawksbeard</w:t>
            </w:r>
            <w:proofErr w:type="gramEnd"/>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5</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Birds-foot Trefoil</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Black Medick</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7</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Broad-leaved Willowherb</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Buddleia</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Carrot</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13</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Catsear</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13</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Chickweed</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3</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Chicory</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Clary</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13</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Coltsfoot</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Columbine</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Common Mouse Ear</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11</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Common Speedwell</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Corn Salad</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3</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Cowslip</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13</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Creeping Buttercup</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Creeping Cinquefoil</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923361"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Daisy</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Dandelion</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13</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Dwarf Thistle</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13</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Fairy Flax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Feverfew</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Field Maple</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Goatsbeard</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13</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Great Knapweed</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7</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Great Mullein</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Great Plantain</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923361"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nil"/>
              <w:right w:val="nil"/>
            </w:tcBorders>
            <w:shd w:val="clear" w:color="auto" w:fill="auto"/>
            <w:noWrap/>
            <w:vAlign w:val="bottom"/>
            <w:hideMark/>
          </w:tcPr>
          <w:p w:rsidR="0078256E" w:rsidRDefault="0078256E" w:rsidP="0078256E">
            <w:pPr>
              <w:jc w:val="center"/>
              <w:rPr>
                <w:rFonts w:ascii="Calibri" w:hAnsi="Calibri"/>
                <w:color w:val="000000"/>
                <w:sz w:val="22"/>
                <w:szCs w:val="22"/>
              </w:rPr>
            </w:pP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Groundsel</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Hairy Bittercress</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Hedge Bedstraw</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Herb Robert</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3</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Tr="0078256E">
        <w:trPr>
          <w:gridAfter w:val="1"/>
          <w:trHeight w:val="300"/>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lastRenderedPageBreak/>
              <w:t>Hoary Willowherb</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1</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 </w:t>
            </w:r>
          </w:p>
        </w:tc>
      </w:tr>
      <w:tr w:rsidR="0078256E" w:rsidRPr="00F7081C" w:rsidTr="0078256E">
        <w:trPr>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tcPr>
          <w:p w:rsidR="0078256E" w:rsidRPr="00F7081C" w:rsidRDefault="0078256E" w:rsidP="0078256E">
            <w:pPr>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2012</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2013</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2014</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Flower</w:t>
            </w:r>
          </w:p>
        </w:tc>
        <w:tc>
          <w:tcPr>
            <w:tcW w:w="0" w:type="auto"/>
            <w:tcBorders>
              <w:top w:val="nil"/>
              <w:left w:val="nil"/>
              <w:bottom w:val="nil"/>
              <w:right w:val="nil"/>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Wks</w:t>
            </w:r>
          </w:p>
        </w:tc>
        <w:tc>
          <w:tcPr>
            <w:tcW w:w="0" w:type="auto"/>
            <w:tcBorders>
              <w:top w:val="nil"/>
              <w:left w:val="single" w:sz="4" w:space="0" w:color="000000"/>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Total</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Quad</w:t>
            </w:r>
          </w:p>
        </w:tc>
        <w:tc>
          <w:tcPr>
            <w:tcW w:w="0" w:type="auto"/>
            <w:vAlign w:val="bottom"/>
          </w:tcPr>
          <w:p w:rsidR="0078256E" w:rsidRPr="00F7081C" w:rsidRDefault="0078256E" w:rsidP="0078256E">
            <w:pPr>
              <w:rPr>
                <w:color w:val="000000"/>
                <w:sz w:val="16"/>
                <w:szCs w:val="16"/>
              </w:rPr>
            </w:pP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Hogweed</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923361" w:rsidP="0078256E">
            <w:pPr>
              <w:jc w:val="center"/>
              <w:rPr>
                <w:color w:val="000000"/>
                <w:sz w:val="16"/>
                <w:szCs w:val="16"/>
              </w:rPr>
            </w:pPr>
            <w:r>
              <w:rPr>
                <w:color w:val="000000"/>
                <w:sz w:val="16"/>
                <w:szCs w:val="16"/>
              </w:rPr>
              <w:t>x</w:t>
            </w:r>
          </w:p>
        </w:tc>
        <w:tc>
          <w:tcPr>
            <w:tcW w:w="0" w:type="auto"/>
            <w:tcBorders>
              <w:top w:val="nil"/>
              <w:left w:val="nil"/>
              <w:bottom w:val="nil"/>
              <w:right w:val="nil"/>
            </w:tcBorders>
            <w:shd w:val="clear" w:color="auto" w:fill="auto"/>
            <w:noWrap/>
            <w:vAlign w:val="bottom"/>
            <w:hideMark/>
          </w:tcPr>
          <w:p w:rsidR="0078256E" w:rsidRPr="00F7081C" w:rsidRDefault="0078256E" w:rsidP="0078256E">
            <w:pPr>
              <w:jc w:val="center"/>
              <w:rPr>
                <w:color w:val="000000"/>
                <w:sz w:val="16"/>
                <w:szCs w:val="16"/>
              </w:rPr>
            </w:pPr>
          </w:p>
        </w:tc>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Hop Trefoil</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single" w:sz="4" w:space="0" w:color="000000"/>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Kidney Vetch</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Knapweed</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Knotgrass</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Ladies Bedstraw</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Lesser hawkbit</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7</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Lesser Trefoil</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Meadow Buttercup</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Moss</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923361" w:rsidP="0078256E">
            <w:pPr>
              <w:jc w:val="center"/>
              <w:rPr>
                <w:color w:val="000000"/>
                <w:sz w:val="16"/>
                <w:szCs w:val="16"/>
              </w:rPr>
            </w:pPr>
            <w:r>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9</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Nipplewort</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Oak</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923361" w:rsidP="0078256E">
            <w:pPr>
              <w:jc w:val="center"/>
              <w:rPr>
                <w:color w:val="000000"/>
                <w:sz w:val="16"/>
                <w:szCs w:val="16"/>
              </w:rPr>
            </w:pPr>
            <w:r>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Old mans beard</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Ox-eye Daisy</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Pale Flax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11</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Pendulous sedge</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Petty Spurge</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3</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Poppy Long headed</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Prickly Sowthistle</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Purple Toadflax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Quaking grass</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Ragwort</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923361" w:rsidP="0078256E">
            <w:pPr>
              <w:jc w:val="center"/>
              <w:rPr>
                <w:color w:val="000000"/>
                <w:sz w:val="16"/>
                <w:szCs w:val="16"/>
              </w:rPr>
            </w:pPr>
            <w:r>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Red Clover</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Ribwort Plantain</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Rough Hawkbit</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Salad Burnet</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5</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Sallow</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923361" w:rsidP="0078256E">
            <w:pPr>
              <w:jc w:val="center"/>
              <w:rPr>
                <w:color w:val="000000"/>
                <w:sz w:val="16"/>
                <w:szCs w:val="16"/>
              </w:rPr>
            </w:pPr>
            <w:r>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5</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Scarlet pimpernel</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Self Heal</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6</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Small Scabius</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Small-flowered Cranesbill</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5</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Smooth Hawksbeard</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5</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Smooth Sowthistle</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8</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11</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Spear thistle</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923361" w:rsidP="0078256E">
            <w:pPr>
              <w:jc w:val="center"/>
              <w:rPr>
                <w:color w:val="000000"/>
                <w:sz w:val="16"/>
                <w:szCs w:val="16"/>
              </w:rPr>
            </w:pPr>
            <w:r>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 xml:space="preserve">St Johns Wort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Swinecress</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tcPr>
          <w:p w:rsidR="0078256E" w:rsidRPr="00F7081C" w:rsidRDefault="0078256E" w:rsidP="0078256E">
            <w:pPr>
              <w:rPr>
                <w:color w:val="000000"/>
                <w:sz w:val="16"/>
                <w:szCs w:val="16"/>
              </w:rPr>
            </w:pPr>
            <w:r w:rsidRPr="00F7081C">
              <w:rPr>
                <w:color w:val="000000"/>
                <w:sz w:val="16"/>
                <w:szCs w:val="16"/>
              </w:rPr>
              <w:t>Swinecress</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tcPr>
          <w:p w:rsidR="0078256E" w:rsidRPr="00F7081C" w:rsidRDefault="0078256E" w:rsidP="0078256E">
            <w:pPr>
              <w:rPr>
                <w:color w:val="000000"/>
                <w:sz w:val="16"/>
                <w:szCs w:val="16"/>
              </w:rPr>
            </w:pPr>
            <w:r w:rsidRPr="00F7081C">
              <w:rPr>
                <w:color w:val="000000"/>
                <w:sz w:val="16"/>
                <w:szCs w:val="16"/>
              </w:rPr>
              <w:t>Sycamore</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923361" w:rsidP="0078256E">
            <w:pPr>
              <w:jc w:val="center"/>
              <w:rPr>
                <w:color w:val="000000"/>
                <w:sz w:val="16"/>
                <w:szCs w:val="16"/>
              </w:rPr>
            </w:pPr>
            <w:r>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5</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tcPr>
          <w:p w:rsidR="0078256E" w:rsidRPr="00F7081C" w:rsidRDefault="0078256E" w:rsidP="0078256E">
            <w:pPr>
              <w:rPr>
                <w:color w:val="000000"/>
                <w:sz w:val="16"/>
                <w:szCs w:val="16"/>
              </w:rPr>
            </w:pPr>
            <w:r w:rsidRPr="00F7081C">
              <w:rPr>
                <w:color w:val="000000"/>
                <w:sz w:val="16"/>
                <w:szCs w:val="16"/>
              </w:rPr>
              <w:t>Thalecress</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1</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tcPr>
          <w:p w:rsidR="0078256E" w:rsidRPr="00F7081C" w:rsidRDefault="0078256E" w:rsidP="0078256E">
            <w:pPr>
              <w:rPr>
                <w:color w:val="000000"/>
                <w:sz w:val="16"/>
                <w:szCs w:val="16"/>
              </w:rPr>
            </w:pPr>
            <w:r w:rsidRPr="00F7081C">
              <w:rPr>
                <w:color w:val="000000"/>
                <w:sz w:val="16"/>
                <w:szCs w:val="16"/>
              </w:rPr>
              <w:t>Thyme-leaved Speedwell</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tcPr>
          <w:p w:rsidR="0078256E" w:rsidRPr="00F7081C" w:rsidRDefault="0078256E" w:rsidP="0078256E">
            <w:pPr>
              <w:rPr>
                <w:color w:val="000000"/>
                <w:sz w:val="16"/>
                <w:szCs w:val="16"/>
              </w:rPr>
            </w:pPr>
            <w:r w:rsidRPr="00F7081C">
              <w:rPr>
                <w:color w:val="000000"/>
                <w:sz w:val="16"/>
                <w:szCs w:val="16"/>
              </w:rPr>
              <w:t>Toadflax sp</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tcPr>
          <w:p w:rsidR="0078256E" w:rsidRPr="00F7081C" w:rsidRDefault="0078256E" w:rsidP="0078256E">
            <w:pPr>
              <w:rPr>
                <w:color w:val="000000"/>
                <w:sz w:val="16"/>
                <w:szCs w:val="16"/>
              </w:rPr>
            </w:pPr>
            <w:r w:rsidRPr="00F7081C">
              <w:rPr>
                <w:color w:val="000000"/>
                <w:sz w:val="16"/>
                <w:szCs w:val="16"/>
              </w:rPr>
              <w:t>Tutsan</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tcPr>
          <w:p w:rsidR="0078256E" w:rsidRPr="00F7081C" w:rsidRDefault="0078256E" w:rsidP="0078256E">
            <w:pPr>
              <w:rPr>
                <w:color w:val="000000"/>
                <w:sz w:val="16"/>
                <w:szCs w:val="16"/>
              </w:rPr>
            </w:pPr>
            <w:r w:rsidRPr="00F7081C">
              <w:rPr>
                <w:color w:val="000000"/>
                <w:sz w:val="16"/>
                <w:szCs w:val="16"/>
              </w:rPr>
              <w:t>White Clover</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6</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4</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tcPr>
          <w:p w:rsidR="0078256E" w:rsidRPr="00F7081C" w:rsidRDefault="0078256E" w:rsidP="0078256E">
            <w:pPr>
              <w:rPr>
                <w:color w:val="000000"/>
                <w:sz w:val="16"/>
                <w:szCs w:val="16"/>
              </w:rPr>
            </w:pPr>
            <w:r w:rsidRPr="00F7081C">
              <w:rPr>
                <w:color w:val="000000"/>
                <w:sz w:val="16"/>
                <w:szCs w:val="16"/>
              </w:rPr>
              <w:t>Yarrow</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7</w:t>
            </w:r>
          </w:p>
        </w:tc>
        <w:tc>
          <w:tcPr>
            <w:tcW w:w="0" w:type="auto"/>
            <w:tcBorders>
              <w:top w:val="nil"/>
              <w:left w:val="nil"/>
              <w:bottom w:val="single" w:sz="4" w:space="0" w:color="000000"/>
              <w:right w:val="single" w:sz="4" w:space="0" w:color="000000"/>
            </w:tcBorders>
            <w:shd w:val="clear" w:color="auto" w:fill="auto"/>
            <w:noWrap/>
            <w:vAlign w:val="bottom"/>
          </w:tcPr>
          <w:p w:rsidR="0078256E" w:rsidRPr="00F7081C" w:rsidRDefault="0078256E" w:rsidP="0078256E">
            <w:pPr>
              <w:jc w:val="center"/>
              <w:rPr>
                <w:color w:val="000000"/>
                <w:sz w:val="16"/>
                <w:szCs w:val="16"/>
              </w:rPr>
            </w:pPr>
            <w:r w:rsidRPr="00F7081C">
              <w:rPr>
                <w:color w:val="000000"/>
                <w:sz w:val="16"/>
                <w:szCs w:val="16"/>
              </w:rPr>
              <w:t> </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Yellow Rattle</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11</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Yellowwort</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F</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x</w:t>
            </w:r>
          </w:p>
        </w:tc>
      </w:tr>
      <w:tr w:rsidR="0078256E" w:rsidRPr="00F7081C" w:rsidTr="0078256E">
        <w:trPr>
          <w:gridAfter w:val="1"/>
          <w:trHeight w:val="255"/>
          <w:jc w:val="center"/>
        </w:trPr>
        <w:tc>
          <w:tcPr>
            <w:tcW w:w="0" w:type="auto"/>
            <w:tcBorders>
              <w:top w:val="nil"/>
              <w:left w:val="single" w:sz="4" w:space="0" w:color="000000"/>
              <w:bottom w:val="single" w:sz="4" w:space="0" w:color="000000"/>
              <w:right w:val="single" w:sz="4" w:space="0" w:color="000000"/>
            </w:tcBorders>
            <w:shd w:val="clear" w:color="auto" w:fill="auto"/>
            <w:noWrap/>
            <w:vAlign w:val="bottom"/>
            <w:hideMark/>
          </w:tcPr>
          <w:p w:rsidR="0078256E" w:rsidRPr="00F7081C" w:rsidRDefault="0078256E" w:rsidP="0078256E">
            <w:pPr>
              <w:rPr>
                <w:color w:val="000000"/>
                <w:sz w:val="16"/>
                <w:szCs w:val="16"/>
              </w:rPr>
            </w:pPr>
            <w:r w:rsidRPr="00F7081C">
              <w:rPr>
                <w:color w:val="000000"/>
                <w:sz w:val="16"/>
                <w:szCs w:val="16"/>
              </w:rPr>
              <w:t>zTotals</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34</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62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62</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 </w:t>
            </w:r>
          </w:p>
        </w:tc>
        <w:tc>
          <w:tcPr>
            <w:tcW w:w="0" w:type="auto"/>
            <w:tcBorders>
              <w:top w:val="nil"/>
              <w:left w:val="nil"/>
              <w:bottom w:val="single" w:sz="4" w:space="0" w:color="000000"/>
              <w:right w:val="single" w:sz="4" w:space="0" w:color="000000"/>
            </w:tcBorders>
            <w:shd w:val="clear" w:color="auto" w:fill="auto"/>
            <w:noWrap/>
            <w:vAlign w:val="bottom"/>
            <w:hideMark/>
          </w:tcPr>
          <w:p w:rsidR="0078256E" w:rsidRPr="00F7081C" w:rsidRDefault="0078256E" w:rsidP="0078256E">
            <w:pPr>
              <w:jc w:val="center"/>
              <w:rPr>
                <w:color w:val="000000"/>
                <w:sz w:val="16"/>
                <w:szCs w:val="16"/>
              </w:rPr>
            </w:pPr>
            <w:r w:rsidRPr="00F7081C">
              <w:rPr>
                <w:color w:val="000000"/>
                <w:sz w:val="16"/>
                <w:szCs w:val="16"/>
              </w:rPr>
              <w:t>36</w:t>
            </w:r>
          </w:p>
        </w:tc>
      </w:tr>
    </w:tbl>
    <w:p w:rsidR="0078256E" w:rsidRDefault="0078256E" w:rsidP="0078256E">
      <w:pPr>
        <w:jc w:val="center"/>
        <w:rPr>
          <w:lang w:val="en-GB"/>
        </w:rPr>
      </w:pPr>
    </w:p>
    <w:p w:rsidR="0078256E" w:rsidRDefault="008F044B" w:rsidP="008F044B">
      <w:pPr>
        <w:rPr>
          <w:b/>
          <w:lang w:val="en-GB"/>
        </w:rPr>
      </w:pPr>
      <w:r>
        <w:rPr>
          <w:b/>
          <w:lang w:val="en-GB"/>
        </w:rPr>
        <w:t>13</w:t>
      </w:r>
    </w:p>
    <w:p w:rsidR="0078256E" w:rsidRDefault="0078256E" w:rsidP="0078256E">
      <w:pPr>
        <w:jc w:val="center"/>
        <w:rPr>
          <w:b/>
          <w:lang w:val="en-GB"/>
        </w:rPr>
      </w:pPr>
    </w:p>
    <w:p w:rsidR="005C3A03" w:rsidRPr="005C3A03" w:rsidRDefault="005C3A03" w:rsidP="005C3A03">
      <w:pPr>
        <w:jc w:val="center"/>
        <w:rPr>
          <w:b/>
          <w:sz w:val="28"/>
          <w:szCs w:val="28"/>
          <w:lang w:val="en-GB"/>
        </w:rPr>
      </w:pPr>
      <w:r w:rsidRPr="005C3A03">
        <w:rPr>
          <w:b/>
          <w:sz w:val="28"/>
          <w:szCs w:val="28"/>
          <w:lang w:val="en-GB"/>
        </w:rPr>
        <w:lastRenderedPageBreak/>
        <w:t xml:space="preserve">FOD+AG Bristol Botanic Garden Limestone grassland report. No </w:t>
      </w:r>
      <w:proofErr w:type="gramStart"/>
      <w:r w:rsidRPr="005C3A03">
        <w:rPr>
          <w:b/>
          <w:sz w:val="28"/>
          <w:szCs w:val="28"/>
          <w:lang w:val="en-GB"/>
        </w:rPr>
        <w:t>4  2015</w:t>
      </w:r>
      <w:proofErr w:type="gramEnd"/>
    </w:p>
    <w:p w:rsidR="0078256E" w:rsidRDefault="0078256E" w:rsidP="0078256E">
      <w:pPr>
        <w:jc w:val="center"/>
        <w:rPr>
          <w:b/>
          <w:lang w:val="en-GB"/>
        </w:rPr>
      </w:pPr>
    </w:p>
    <w:p w:rsidR="0078256E" w:rsidRDefault="0078256E" w:rsidP="0078256E">
      <w:pPr>
        <w:jc w:val="both"/>
        <w:rPr>
          <w:lang w:val="en-GB"/>
        </w:rPr>
      </w:pPr>
      <w:r>
        <w:rPr>
          <w:lang w:val="en-GB"/>
        </w:rPr>
        <w:t xml:space="preserve">In the autumn of 2011 an experimental area of about 200 square metres in the University Botanic Garden was stripped of its topsoil, and covered to a depth of about 10cm with limestone chippings. Seed was collected from the hay cut on the Downs in July 2011 and the seeds were sown in April 2012. Germination was </w:t>
      </w:r>
      <w:proofErr w:type="gramStart"/>
      <w:r>
        <w:rPr>
          <w:lang w:val="en-GB"/>
        </w:rPr>
        <w:t>poor</w:t>
      </w:r>
      <w:proofErr w:type="gramEnd"/>
      <w:r>
        <w:rPr>
          <w:lang w:val="en-GB"/>
        </w:rPr>
        <w:t xml:space="preserve"> and a second seeding was made with fresh seed in September 2012. The purpose was to recreate an area of limestone grassland within the garden. The changes in vegetation have been recorded for four years, using two approaches. </w:t>
      </w:r>
      <w:proofErr w:type="gramStart"/>
      <w:r>
        <w:rPr>
          <w:lang w:val="en-GB"/>
        </w:rPr>
        <w:t>Firstly</w:t>
      </w:r>
      <w:proofErr w:type="gramEnd"/>
      <w:r>
        <w:rPr>
          <w:lang w:val="en-GB"/>
        </w:rPr>
        <w:t xml:space="preserve"> a whole site visit at fortnightly intervals from March to October recording every species within the plot. Secondly the establishment of 12 random quadrats in which the species were identified and the total area covered in vegetation estimated on a fortnightly basis.</w:t>
      </w:r>
    </w:p>
    <w:p w:rsidR="0078256E" w:rsidRDefault="0078256E" w:rsidP="0078256E">
      <w:pPr>
        <w:jc w:val="both"/>
        <w:rPr>
          <w:lang w:val="en-GB"/>
        </w:rPr>
      </w:pPr>
    </w:p>
    <w:p w:rsidR="0078256E" w:rsidRDefault="0078256E" w:rsidP="0078256E">
      <w:pPr>
        <w:jc w:val="both"/>
        <w:rPr>
          <w:lang w:val="en-GB"/>
        </w:rPr>
      </w:pPr>
      <w:r>
        <w:rPr>
          <w:lang w:val="en-GB"/>
        </w:rPr>
        <w:t>Over time the chippings have consolidated, but there is no soil as such, or worms. And the removal of the whole hay cut annually keeps fertility very low. Rain drains straight through the chippings</w:t>
      </w:r>
      <w:r w:rsidR="005C3A03">
        <w:rPr>
          <w:lang w:val="en-GB"/>
        </w:rPr>
        <w:t>. One result has been that deep-</w:t>
      </w:r>
      <w:r>
        <w:rPr>
          <w:lang w:val="en-GB"/>
        </w:rPr>
        <w:t xml:space="preserve">rooted plants, which can reach the sub soil below the chippings, have an advantage; another that leguminous plants, (9 out of 48 species, 19%), that produce their own nitrates have an advantage over others. </w:t>
      </w:r>
    </w:p>
    <w:p w:rsidR="0078256E" w:rsidRDefault="0078256E" w:rsidP="0078256E">
      <w:pPr>
        <w:jc w:val="both"/>
        <w:rPr>
          <w:lang w:val="en-GB"/>
        </w:rPr>
      </w:pPr>
    </w:p>
    <w:p w:rsidR="0078256E" w:rsidRPr="005F358D" w:rsidRDefault="0078256E" w:rsidP="0078256E">
      <w:r w:rsidRPr="005F358D">
        <w:rPr>
          <w:b/>
        </w:rPr>
        <w:t>1 General.</w:t>
      </w:r>
      <w:r w:rsidRPr="005F358D">
        <w:t xml:space="preserve"> </w:t>
      </w:r>
    </w:p>
    <w:p w:rsidR="0078256E" w:rsidRDefault="0078256E" w:rsidP="0078256E">
      <w:pPr>
        <w:jc w:val="both"/>
      </w:pPr>
      <w:r w:rsidRPr="005F358D">
        <w:rPr>
          <w:b/>
        </w:rPr>
        <w:t>Weather in 201</w:t>
      </w:r>
      <w:r>
        <w:rPr>
          <w:b/>
        </w:rPr>
        <w:t xml:space="preserve">5, </w:t>
      </w:r>
      <w:r w:rsidRPr="005B450D">
        <w:rPr>
          <w:b/>
        </w:rPr>
        <w:t>January to October</w:t>
      </w:r>
      <w:r w:rsidRPr="005F358D">
        <w:t xml:space="preserve">. </w:t>
      </w:r>
      <w:r>
        <w:t>This year was cooler than 2014, with an overall average of maximum daily temperature of 15.9ºc cf 16.1ºc last year. Both years have been well above the annual average since 1853 of 13.8ºc. By October 2015 the total rainfall over the previous twelve months was c 800mm cf 1000mm in 2014. Since 1853 the average annual Bristol rainfall has been 900mm.</w:t>
      </w:r>
      <w:r w:rsidRPr="00855821">
        <w:t xml:space="preserve"> </w:t>
      </w:r>
      <w:r>
        <w:t>The winter was warm, though a degree colder than the previous year, spring was average for recent years, with a warm April and cooler May, Summer was very close to the long</w:t>
      </w:r>
      <w:r w:rsidR="005C3A03">
        <w:t>-</w:t>
      </w:r>
      <w:r>
        <w:t>term average. March and April were dryer than normal, January and August wetter.</w:t>
      </w:r>
    </w:p>
    <w:p w:rsidR="0078256E" w:rsidRDefault="0078256E" w:rsidP="0078256E">
      <w:pPr>
        <w:jc w:val="both"/>
      </w:pPr>
    </w:p>
    <w:p w:rsidR="0078256E" w:rsidRDefault="0078256E" w:rsidP="0078256E">
      <w:pPr>
        <w:jc w:val="both"/>
      </w:pPr>
      <w:r>
        <w:t>2</w:t>
      </w:r>
      <w:r w:rsidRPr="00050BBD">
        <w:t xml:space="preserve"> </w:t>
      </w:r>
      <w:r w:rsidRPr="005F358D">
        <w:rPr>
          <w:b/>
        </w:rPr>
        <w:t>Management</w:t>
      </w:r>
      <w:r>
        <w:rPr>
          <w:b/>
        </w:rPr>
        <w:t>.</w:t>
      </w:r>
      <w:r w:rsidRPr="005F358D">
        <w:rPr>
          <w:b/>
        </w:rPr>
        <w:t xml:space="preserve"> </w:t>
      </w:r>
      <w:r>
        <w:t>Overwinter plugs of Clary and Small Scabius were planted, though their success was limited. In August the seed heads of Knapweed were removed. As usual the whole site was close mown at the end of August and the site prepared for the Bee Festival.</w:t>
      </w:r>
    </w:p>
    <w:p w:rsidR="0078256E" w:rsidRDefault="0078256E" w:rsidP="0078256E">
      <w:pPr>
        <w:jc w:val="both"/>
      </w:pPr>
    </w:p>
    <w:p w:rsidR="0078256E" w:rsidRPr="005F358D" w:rsidRDefault="0078256E" w:rsidP="0078256E">
      <w:pPr>
        <w:jc w:val="both"/>
      </w:pPr>
      <w:r>
        <w:t>3</w:t>
      </w:r>
      <w:r w:rsidRPr="005F358D">
        <w:rPr>
          <w:b/>
        </w:rPr>
        <w:t xml:space="preserve"> Survey Methods</w:t>
      </w:r>
      <w:r>
        <w:rPr>
          <w:b/>
        </w:rPr>
        <w:t xml:space="preserve">. </w:t>
      </w:r>
      <w:r w:rsidRPr="00703F7D">
        <w:t>Quadrat number 3 was lost irretrievably</w:t>
      </w:r>
      <w:r>
        <w:rPr>
          <w:b/>
        </w:rPr>
        <w:t xml:space="preserve">, </w:t>
      </w:r>
      <w:r>
        <w:t>so that 11 quadrats continued to be monitored. 12 visits were made between 25th March and October 21</w:t>
      </w:r>
      <w:r w:rsidRPr="000F29A5">
        <w:rPr>
          <w:vertAlign w:val="superscript"/>
        </w:rPr>
        <w:t>st</w:t>
      </w:r>
      <w:r>
        <w:t xml:space="preserve"> at fortnightly intervals. There was no visit in September, as the mowing for the bee festival altered the situation dramatically.</w:t>
      </w:r>
      <w:r w:rsidRPr="005F358D">
        <w:t xml:space="preserve"> On each occasion the total plant cover was estimated, </w:t>
      </w:r>
      <w:r>
        <w:t xml:space="preserve">and the species of dicots in each quadrat recorded. </w:t>
      </w:r>
      <w:r w:rsidRPr="005F358D">
        <w:t xml:space="preserve">A </w:t>
      </w:r>
      <w:r>
        <w:t>whole site</w:t>
      </w:r>
      <w:r w:rsidRPr="005F358D">
        <w:t xml:space="preserve"> </w:t>
      </w:r>
      <w:r>
        <w:t>dicot speci</w:t>
      </w:r>
      <w:r w:rsidRPr="005F358D">
        <w:t>es survey was also made on each occasion, and each quadrat was photographed</w:t>
      </w:r>
      <w:r>
        <w:t>.</w:t>
      </w:r>
      <w:r w:rsidRPr="005F358D">
        <w:t xml:space="preserve"> </w:t>
      </w:r>
    </w:p>
    <w:p w:rsidR="0078256E" w:rsidRDefault="0078256E" w:rsidP="0078256E">
      <w:pPr>
        <w:jc w:val="both"/>
        <w:rPr>
          <w:b/>
        </w:rPr>
      </w:pPr>
      <w:r>
        <w:rPr>
          <w:b/>
        </w:rPr>
        <w:t xml:space="preserve">4 </w:t>
      </w:r>
      <w:proofErr w:type="gramStart"/>
      <w:r>
        <w:rPr>
          <w:b/>
        </w:rPr>
        <w:t xml:space="preserve">Quadrat </w:t>
      </w:r>
      <w:r w:rsidRPr="005F358D">
        <w:rPr>
          <w:b/>
        </w:rPr>
        <w:t xml:space="preserve"> Survey</w:t>
      </w:r>
      <w:proofErr w:type="gramEnd"/>
      <w:r w:rsidRPr="005F358D">
        <w:rPr>
          <w:b/>
        </w:rPr>
        <w:t xml:space="preserve"> Results</w:t>
      </w:r>
    </w:p>
    <w:p w:rsidR="0078256E" w:rsidRDefault="0078256E" w:rsidP="0078256E">
      <w:pPr>
        <w:jc w:val="both"/>
        <w:rPr>
          <w:b/>
        </w:rPr>
      </w:pPr>
    </w:p>
    <w:tbl>
      <w:tblPr>
        <w:tblW w:w="0" w:type="auto"/>
        <w:jc w:val="center"/>
        <w:tblLook w:val="04A0" w:firstRow="1" w:lastRow="0" w:firstColumn="1" w:lastColumn="0" w:noHBand="0" w:noVBand="1"/>
      </w:tblPr>
      <w:tblGrid>
        <w:gridCol w:w="1439"/>
        <w:gridCol w:w="495"/>
        <w:gridCol w:w="495"/>
        <w:gridCol w:w="222"/>
        <w:gridCol w:w="461"/>
        <w:gridCol w:w="495"/>
        <w:gridCol w:w="483"/>
        <w:gridCol w:w="440"/>
        <w:gridCol w:w="440"/>
        <w:gridCol w:w="495"/>
        <w:gridCol w:w="495"/>
        <w:gridCol w:w="495"/>
        <w:gridCol w:w="495"/>
        <w:gridCol w:w="472"/>
        <w:gridCol w:w="607"/>
      </w:tblGrid>
      <w:tr w:rsidR="0078256E" w:rsidTr="007825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lang w:val="en-GB" w:eastAsia="en-GB"/>
              </w:rPr>
            </w:pPr>
            <w:r>
              <w:rPr>
                <w:rFonts w:ascii="Arial" w:hAnsi="Arial" w:cs="Arial"/>
                <w:color w:val="000000"/>
                <w:sz w:val="20"/>
                <w:szCs w:val="20"/>
              </w:rPr>
              <w:t>Visit 2015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Ma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Ap</w:t>
            </w:r>
          </w:p>
        </w:tc>
        <w:tc>
          <w:tcPr>
            <w:tcW w:w="0" w:type="auto"/>
            <w:tcBorders>
              <w:top w:val="single" w:sz="4" w:space="0" w:color="auto"/>
              <w:left w:val="nil"/>
              <w:bottom w:val="single" w:sz="4" w:space="0" w:color="auto"/>
              <w:right w:val="nil"/>
            </w:tcBorders>
          </w:tcPr>
          <w:p w:rsidR="0078256E" w:rsidRDefault="0078256E" w:rsidP="0078256E">
            <w:pPr>
              <w:rPr>
                <w:rFonts w:ascii="Arial"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Ap</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My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My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Ju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Ju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Jy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Jy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Au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Au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Oc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Av</w:t>
            </w:r>
          </w:p>
        </w:tc>
      </w:tr>
      <w:tr w:rsidR="0078256E"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2</w:t>
            </w:r>
          </w:p>
        </w:tc>
        <w:tc>
          <w:tcPr>
            <w:tcW w:w="0" w:type="auto"/>
            <w:tcBorders>
              <w:top w:val="nil"/>
              <w:left w:val="nil"/>
              <w:bottom w:val="single" w:sz="4" w:space="0" w:color="auto"/>
              <w:right w:val="nil"/>
            </w:tcBorders>
          </w:tcPr>
          <w:p w:rsidR="0078256E" w:rsidRDefault="0078256E" w:rsidP="0078256E">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 </w:t>
            </w:r>
          </w:p>
        </w:tc>
      </w:tr>
      <w:tr w:rsidR="0078256E"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Site total sp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25</w:t>
            </w:r>
          </w:p>
        </w:tc>
        <w:tc>
          <w:tcPr>
            <w:tcW w:w="0" w:type="auto"/>
            <w:tcBorders>
              <w:top w:val="nil"/>
              <w:left w:val="nil"/>
              <w:bottom w:val="single" w:sz="4" w:space="0" w:color="auto"/>
              <w:right w:val="nil"/>
            </w:tcBorders>
          </w:tcPr>
          <w:p w:rsidR="0078256E" w:rsidRDefault="0078256E" w:rsidP="0078256E">
            <w:pPr>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35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34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35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39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16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 </w:t>
            </w:r>
          </w:p>
        </w:tc>
      </w:tr>
      <w:tr w:rsidR="0078256E"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Dicot/quad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8.4</w:t>
            </w:r>
          </w:p>
        </w:tc>
        <w:tc>
          <w:tcPr>
            <w:tcW w:w="0" w:type="auto"/>
            <w:tcBorders>
              <w:top w:val="nil"/>
              <w:left w:val="nil"/>
              <w:bottom w:val="single" w:sz="4" w:space="0" w:color="auto"/>
              <w:right w:val="nil"/>
            </w:tcBorders>
          </w:tcPr>
          <w:p w:rsidR="0078256E" w:rsidRDefault="0078256E" w:rsidP="0078256E">
            <w:pPr>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6.3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8.9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8.2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7.7</w:t>
            </w:r>
          </w:p>
        </w:tc>
      </w:tr>
      <w:tr w:rsidR="0078256E"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Quad sp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18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20</w:t>
            </w:r>
          </w:p>
        </w:tc>
        <w:tc>
          <w:tcPr>
            <w:tcW w:w="0" w:type="auto"/>
            <w:tcBorders>
              <w:top w:val="nil"/>
              <w:left w:val="nil"/>
              <w:bottom w:val="single" w:sz="4" w:space="0" w:color="auto"/>
              <w:right w:val="nil"/>
            </w:tcBorders>
          </w:tcPr>
          <w:p w:rsidR="0078256E" w:rsidRDefault="0078256E" w:rsidP="0078256E">
            <w:pPr>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17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21.8</w:t>
            </w:r>
          </w:p>
        </w:tc>
      </w:tr>
      <w:tr w:rsidR="0078256E"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Quad % of tot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80</w:t>
            </w:r>
          </w:p>
        </w:tc>
        <w:tc>
          <w:tcPr>
            <w:tcW w:w="0" w:type="auto"/>
            <w:tcBorders>
              <w:top w:val="nil"/>
              <w:left w:val="nil"/>
              <w:bottom w:val="single" w:sz="4" w:space="0" w:color="auto"/>
              <w:right w:val="nil"/>
            </w:tcBorders>
          </w:tcPr>
          <w:p w:rsidR="0078256E" w:rsidRDefault="0078256E" w:rsidP="0078256E">
            <w:pPr>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68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60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59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81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71.4</w:t>
            </w:r>
          </w:p>
        </w:tc>
      </w:tr>
      <w:tr w:rsidR="0078256E"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Cover Av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67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68</w:t>
            </w:r>
          </w:p>
        </w:tc>
        <w:tc>
          <w:tcPr>
            <w:tcW w:w="0" w:type="auto"/>
            <w:tcBorders>
              <w:top w:val="nil"/>
              <w:left w:val="nil"/>
              <w:bottom w:val="single" w:sz="4" w:space="0" w:color="auto"/>
              <w:right w:val="nil"/>
            </w:tcBorders>
          </w:tcPr>
          <w:p w:rsidR="0078256E" w:rsidRDefault="0078256E" w:rsidP="0078256E">
            <w:pPr>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69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80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80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80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74.6</w:t>
            </w:r>
          </w:p>
        </w:tc>
      </w:tr>
    </w:tbl>
    <w:p w:rsidR="0078256E" w:rsidRDefault="0078256E" w:rsidP="0078256E">
      <w:pPr>
        <w:jc w:val="center"/>
      </w:pPr>
      <w:r>
        <w:t>Table 1</w:t>
      </w:r>
    </w:p>
    <w:p w:rsidR="008F044B" w:rsidRDefault="008F044B" w:rsidP="008F044B">
      <w:r>
        <w:t>14</w:t>
      </w:r>
    </w:p>
    <w:p w:rsidR="0078256E" w:rsidRDefault="0078256E" w:rsidP="0078256E">
      <w:pPr>
        <w:jc w:val="both"/>
      </w:pPr>
    </w:p>
    <w:p w:rsidR="0078256E" w:rsidRDefault="005C3A03" w:rsidP="0078256E">
      <w:pPr>
        <w:jc w:val="both"/>
      </w:pPr>
      <w:r>
        <w:t>Table 1 summ</w:t>
      </w:r>
      <w:r w:rsidR="0078256E">
        <w:t>arises the results of the 12 visits. The total number of species in the whole site is shown in row 3, and increased from 25 to 39 over the summer. The overall total was 51 species, down from 62 last year.</w:t>
      </w:r>
    </w:p>
    <w:p w:rsidR="0078256E" w:rsidRDefault="0078256E" w:rsidP="0078256E">
      <w:pPr>
        <w:jc w:val="both"/>
      </w:pPr>
      <w:r>
        <w:t xml:space="preserve">Row four shows the average number of species per quadrat, which averages around 8, but varies considerably from a maximum of 15 to a minimum of 4. </w:t>
      </w:r>
    </w:p>
    <w:p w:rsidR="0078256E" w:rsidRDefault="0078256E" w:rsidP="0078256E">
      <w:pPr>
        <w:jc w:val="both"/>
      </w:pPr>
      <w:r>
        <w:t xml:space="preserve">Row five shows the total number of species recorded in the quadrats. The total was 36. This changed little from 2014 </w:t>
      </w:r>
    </w:p>
    <w:p w:rsidR="0078256E" w:rsidRDefault="0078256E" w:rsidP="0078256E">
      <w:pPr>
        <w:jc w:val="both"/>
      </w:pPr>
      <w:r>
        <w:t xml:space="preserve">Row 6 shows the percentage that the quadrat species were of the whole-site species. The average was 70%. The final row shows what proportion of the quadrats was vegetated. This has increased since 2014 to 75% from 63% in 2014. Despite the growth of plants in the season, the figure only increased over the year from 67% in March to 80% just before mowing in August. Several quadrats on the edge of the plot now have 100% cover, but the centre of the plot, where the chippings are deepest remains </w:t>
      </w:r>
      <w:proofErr w:type="gramStart"/>
      <w:r>
        <w:t>fairly barren</w:t>
      </w:r>
      <w:proofErr w:type="gramEnd"/>
      <w:r>
        <w:t>.</w:t>
      </w:r>
    </w:p>
    <w:p w:rsidR="0078256E" w:rsidRDefault="0078256E" w:rsidP="0078256E">
      <w:pPr>
        <w:jc w:val="both"/>
      </w:pPr>
    </w:p>
    <w:tbl>
      <w:tblPr>
        <w:tblW w:w="0" w:type="auto"/>
        <w:jc w:val="center"/>
        <w:tblLook w:val="04A0" w:firstRow="1" w:lastRow="0" w:firstColumn="1" w:lastColumn="0" w:noHBand="0" w:noVBand="1"/>
      </w:tblPr>
      <w:tblGrid>
        <w:gridCol w:w="2307"/>
        <w:gridCol w:w="2073"/>
        <w:gridCol w:w="694"/>
        <w:gridCol w:w="806"/>
        <w:gridCol w:w="550"/>
        <w:gridCol w:w="795"/>
      </w:tblGrid>
      <w:tr w:rsidR="0078256E" w:rsidTr="0078256E">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Default="0078256E" w:rsidP="0078256E">
            <w:pPr>
              <w:jc w:val="right"/>
              <w:rPr>
                <w:rFonts w:ascii="Arial" w:hAnsi="Arial" w:cs="Arial"/>
                <w:sz w:val="20"/>
                <w:szCs w:val="20"/>
                <w:lang w:val="en-GB" w:eastAsia="en-GB"/>
              </w:rPr>
            </w:pPr>
            <w:r>
              <w:rPr>
                <w:rFonts w:ascii="Arial" w:hAnsi="Arial" w:cs="Arial"/>
                <w:sz w:val="20"/>
                <w:szCs w:val="20"/>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Visits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Quads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F</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Rating</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Trifolium pratense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Red Clover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Centaurea nigra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Knapweed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Plantago lanceolata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Ribwort Plantain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Daucus carota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Carrot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96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Hypochaeris radicata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Catsear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Lotus corniculatus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46013" w:rsidP="0078256E">
            <w:pPr>
              <w:rPr>
                <w:rFonts w:ascii="Arial" w:hAnsi="Arial" w:cs="Arial"/>
                <w:sz w:val="20"/>
                <w:szCs w:val="20"/>
              </w:rPr>
            </w:pPr>
            <w:r>
              <w:rPr>
                <w:rFonts w:ascii="Arial" w:hAnsi="Arial" w:cs="Arial"/>
                <w:sz w:val="20"/>
                <w:szCs w:val="20"/>
              </w:rPr>
              <w:t>Birds-f</w:t>
            </w:r>
            <w:r w:rsidR="0078256E">
              <w:rPr>
                <w:rFonts w:ascii="Arial" w:hAnsi="Arial" w:cs="Arial"/>
                <w:sz w:val="20"/>
                <w:szCs w:val="20"/>
              </w:rPr>
              <w:t>oot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88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Cerastium fontanum</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Common Mouse Ear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84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Trifolium dubium</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Lesser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81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Rhinanthus minor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Yellow Rattle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Taraxacum agg</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Dandelion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66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Tragopogon pratensis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Goatsbeard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Primula veris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Cowslip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Leontodon hispidus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Rough Hawkbit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Leontodon saxatalis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Lesser Hawkbit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Medicago lupulina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Black Medick</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Cirsium acaule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Dwarf 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Ranunculus acris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Meadow Buttercup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Cardamine hirsuta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Hairy Bittercress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Crepis versicaria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Beaked Hawksbeard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Scabiosa columbaria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Small Scabius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Trifolium campestre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Hop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Galium mollugo</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Hedge Bedstraw</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Linum bienne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Pale Flax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Crepis capillaris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Smooth Hawksbeard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Lapsana communis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Nipplewort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Leucanthemum vulgare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Ox-eye daisy</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Anthyllis vulnereria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Kidney Vetch</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Linum catharticum</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Fairy Flax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Centaurea scabiosa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Great Knapweed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Salvia verbenaca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Clary</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Sonchus oleraceus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Smooth Sowthistle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Trifolium repens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White Clover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r w:rsidR="0078256E" w:rsidTr="0078256E">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i/>
                <w:iCs/>
                <w:sz w:val="20"/>
                <w:szCs w:val="20"/>
              </w:rPr>
            </w:pPr>
            <w:r>
              <w:rPr>
                <w:rFonts w:ascii="Arial" w:hAnsi="Arial" w:cs="Arial"/>
                <w:i/>
                <w:iCs/>
                <w:sz w:val="20"/>
                <w:szCs w:val="20"/>
              </w:rPr>
              <w:t>Stellaria media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Chickweed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rFonts w:ascii="Arial" w:hAnsi="Arial" w:cs="Arial"/>
                <w:sz w:val="20"/>
                <w:szCs w:val="20"/>
              </w:rPr>
            </w:pPr>
            <w:r>
              <w:rPr>
                <w:rFonts w:ascii="Arial" w:hAnsi="Arial" w:cs="Arial"/>
                <w:sz w:val="20"/>
                <w:szCs w:val="20"/>
              </w:rPr>
              <w:t> </w:t>
            </w:r>
          </w:p>
        </w:tc>
      </w:tr>
    </w:tbl>
    <w:p w:rsidR="0078256E" w:rsidRDefault="0078256E" w:rsidP="0078256E">
      <w:pPr>
        <w:jc w:val="center"/>
      </w:pPr>
      <w:r>
        <w:t>Table 2</w:t>
      </w:r>
    </w:p>
    <w:p w:rsidR="0078256E" w:rsidRDefault="008F044B" w:rsidP="0078256E">
      <w:r>
        <w:t>15</w:t>
      </w:r>
    </w:p>
    <w:p w:rsidR="0078256E" w:rsidRDefault="0078256E" w:rsidP="0078256E">
      <w:pPr>
        <w:jc w:val="both"/>
      </w:pPr>
      <w:r>
        <w:lastRenderedPageBreak/>
        <w:t xml:space="preserve">Table 2 Lists the </w:t>
      </w:r>
      <w:proofErr w:type="gramStart"/>
      <w:r>
        <w:t>33 dicot</w:t>
      </w:r>
      <w:proofErr w:type="gramEnd"/>
      <w:r>
        <w:t xml:space="preserve"> species recorded in the quadrats in order of their Frequency in Col 5. This is calculated by multiplying the number of quadrats in which they were present, Col 4, by the number of visits in which there were found, Col 3. It gives a good idea of the dominance achieved by Red Clover, Common Knapweed, Carrot, and Ribwort Plantain, and reflects a common pattern in the natural world of a ratio of 20:80.</w:t>
      </w:r>
      <w:r w:rsidR="005C3A03">
        <w:t xml:space="preserve"> </w:t>
      </w:r>
      <w:r>
        <w:t>Twenty percent of a population will normally supply eighty percent of the total numbers. To put it another way, most species are rare. Col 6 is a star rating, listing species that are a key part of the limestone grassland of the Downs. Species with no stars are common grassland plants anywhere</w:t>
      </w:r>
    </w:p>
    <w:p w:rsidR="0078256E" w:rsidRDefault="0078256E" w:rsidP="0078256E">
      <w:pPr>
        <w:jc w:val="center"/>
      </w:pPr>
    </w:p>
    <w:p w:rsidR="0078256E" w:rsidRDefault="0078256E" w:rsidP="0078256E">
      <w:pPr>
        <w:rPr>
          <w:b/>
        </w:rPr>
      </w:pPr>
      <w:r w:rsidRPr="00AA6612">
        <w:rPr>
          <w:b/>
        </w:rPr>
        <w:t xml:space="preserve">5 </w:t>
      </w:r>
      <w:r>
        <w:rPr>
          <w:b/>
        </w:rPr>
        <w:t>Whole Site S</w:t>
      </w:r>
      <w:r w:rsidRPr="00AA6612">
        <w:rPr>
          <w:b/>
        </w:rPr>
        <w:t>urvey results</w:t>
      </w:r>
    </w:p>
    <w:p w:rsidR="0078256E" w:rsidRPr="00AA6612" w:rsidRDefault="0078256E" w:rsidP="0078256E">
      <w:pPr>
        <w:rPr>
          <w:b/>
        </w:rPr>
      </w:pPr>
    </w:p>
    <w:tbl>
      <w:tblPr>
        <w:tblW w:w="4502" w:type="dxa"/>
        <w:jc w:val="center"/>
        <w:tblLook w:val="04A0" w:firstRow="1" w:lastRow="0" w:firstColumn="1" w:lastColumn="0" w:noHBand="0" w:noVBand="1"/>
      </w:tblPr>
      <w:tblGrid>
        <w:gridCol w:w="2560"/>
        <w:gridCol w:w="600"/>
        <w:gridCol w:w="600"/>
        <w:gridCol w:w="785"/>
      </w:tblGrid>
      <w:tr w:rsidR="0078256E" w:rsidTr="0078256E">
        <w:trPr>
          <w:trHeight w:val="300"/>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lang w:val="en-GB" w:eastAsia="en-GB"/>
              </w:rPr>
            </w:pPr>
            <w:r>
              <w:rPr>
                <w:rFonts w:ascii="Calibri" w:hAnsi="Calibri"/>
                <w:color w:val="000000"/>
                <w:sz w:val="22"/>
                <w:szCs w:val="22"/>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V</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rPr>
            </w:pPr>
            <w:r>
              <w:rPr>
                <w:rFonts w:ascii="Calibri" w:hAnsi="Calibri"/>
                <w:color w:val="000000"/>
                <w:sz w:val="22"/>
                <w:szCs w:val="22"/>
              </w:rPr>
              <w:t>Rating</w:t>
            </w: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Columbine</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1</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Common Speedwell</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3</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Creeping Buttercup</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2</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Daisy</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3</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Hogweed</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4</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Ladies Bedstraw</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2</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w:t>
            </w: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Meadow Vetchling</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2</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w:t>
            </w: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Prickly Sowthistle</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5</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Salad Burnet</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3</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w:t>
            </w: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Sallow</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1</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Self Heal</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5</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Small-flowered Cranesbill</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3</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w:t>
            </w: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St Johns Wort sp</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6</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Yarrow</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9</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p>
        </w:tc>
      </w:tr>
      <w:tr w:rsidR="0078256E" w:rsidTr="0078256E">
        <w:trPr>
          <w:trHeight w:val="300"/>
          <w:jc w:val="center"/>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Yellowwort</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f</w:t>
            </w:r>
          </w:p>
        </w:tc>
        <w:tc>
          <w:tcPr>
            <w:tcW w:w="60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2</w:t>
            </w:r>
          </w:p>
        </w:tc>
        <w:tc>
          <w:tcPr>
            <w:tcW w:w="74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w:t>
            </w:r>
          </w:p>
        </w:tc>
      </w:tr>
    </w:tbl>
    <w:p w:rsidR="0078256E" w:rsidRDefault="0078256E" w:rsidP="0078256E">
      <w:pPr>
        <w:jc w:val="center"/>
      </w:pPr>
      <w:r>
        <w:t>Table 3</w:t>
      </w:r>
    </w:p>
    <w:p w:rsidR="0078256E" w:rsidRDefault="0078256E" w:rsidP="0078256E">
      <w:pPr>
        <w:jc w:val="both"/>
      </w:pPr>
      <w:r>
        <w:t xml:space="preserve">Table 3 lists the </w:t>
      </w:r>
      <w:proofErr w:type="gramStart"/>
      <w:r>
        <w:t>15 dicot</w:t>
      </w:r>
      <w:proofErr w:type="gramEnd"/>
      <w:r>
        <w:t xml:space="preserve"> species recorded in 2015 in the whole site survey, which were not present in any of the quadrats. They are listed in alphabetical order. Col 2 indicates those that flowered. Col 3 shows the number of visits in which they were seen. Col 4 gives them a rating indicating which are important Down’s species.</w:t>
      </w:r>
    </w:p>
    <w:p w:rsidR="0078256E" w:rsidRPr="00AA6612" w:rsidRDefault="0078256E" w:rsidP="0078256E">
      <w:pPr>
        <w:jc w:val="both"/>
        <w:rPr>
          <w:b/>
        </w:rPr>
      </w:pPr>
      <w:r w:rsidRPr="00AA6612">
        <w:rPr>
          <w:b/>
        </w:rPr>
        <w:t>6 Comparisons with previous years</w:t>
      </w:r>
    </w:p>
    <w:p w:rsidR="0078256E" w:rsidRDefault="0078256E" w:rsidP="0078256E">
      <w:pPr>
        <w:jc w:val="center"/>
      </w:pPr>
    </w:p>
    <w:tbl>
      <w:tblPr>
        <w:tblW w:w="0" w:type="auto"/>
        <w:jc w:val="center"/>
        <w:tblLook w:val="04A0" w:firstRow="1" w:lastRow="0" w:firstColumn="1" w:lastColumn="0" w:noHBand="0" w:noVBand="1"/>
      </w:tblPr>
      <w:tblGrid>
        <w:gridCol w:w="663"/>
        <w:gridCol w:w="921"/>
        <w:gridCol w:w="942"/>
        <w:gridCol w:w="1222"/>
      </w:tblGrid>
      <w:tr w:rsidR="0078256E" w:rsidTr="007825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rFonts w:ascii="Calibri" w:hAnsi="Calibri"/>
                <w:color w:val="000000"/>
                <w:sz w:val="22"/>
                <w:szCs w:val="22"/>
                <w:lang w:val="en-GB" w:eastAsia="en-GB"/>
              </w:rPr>
            </w:pPr>
            <w:r>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Total sp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Cover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Dicot/quad</w:t>
            </w:r>
          </w:p>
        </w:tc>
      </w:tr>
      <w:tr w:rsidR="0078256E"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jc w:val="right"/>
              <w:rPr>
                <w:rFonts w:ascii="Calibri" w:hAnsi="Calibri"/>
                <w:color w:val="000000"/>
                <w:sz w:val="22"/>
                <w:szCs w:val="22"/>
              </w:rPr>
            </w:pPr>
            <w:r>
              <w:rPr>
                <w:rFonts w:ascii="Calibri" w:hAnsi="Calibri"/>
                <w:color w:val="000000"/>
                <w:sz w:val="22"/>
                <w:szCs w:val="22"/>
              </w:rPr>
              <w:t>2012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34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25 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2.1 </w:t>
            </w:r>
          </w:p>
        </w:tc>
      </w:tr>
      <w:tr w:rsidR="0078256E"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jc w:val="right"/>
              <w:rPr>
                <w:rFonts w:ascii="Calibri" w:hAnsi="Calibri"/>
                <w:color w:val="000000"/>
                <w:sz w:val="22"/>
                <w:szCs w:val="22"/>
              </w:rPr>
            </w:pPr>
            <w:r>
              <w:rPr>
                <w:rFonts w:ascii="Calibri" w:hAnsi="Calibri"/>
                <w:color w:val="000000"/>
                <w:sz w:val="22"/>
                <w:szCs w:val="22"/>
              </w:rPr>
              <w:t>2013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62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41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3.8 </w:t>
            </w:r>
          </w:p>
        </w:tc>
      </w:tr>
      <w:tr w:rsidR="0078256E"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jc w:val="right"/>
              <w:rPr>
                <w:rFonts w:ascii="Calibri" w:hAnsi="Calibri"/>
                <w:color w:val="000000"/>
                <w:sz w:val="22"/>
                <w:szCs w:val="22"/>
              </w:rPr>
            </w:pPr>
            <w:r>
              <w:rPr>
                <w:rFonts w:ascii="Calibri" w:hAnsi="Calibri"/>
                <w:color w:val="000000"/>
                <w:sz w:val="22"/>
                <w:szCs w:val="22"/>
              </w:rPr>
              <w:t>2014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62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63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5.3</w:t>
            </w:r>
          </w:p>
        </w:tc>
      </w:tr>
      <w:tr w:rsidR="0078256E"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jc w:val="right"/>
              <w:rPr>
                <w:rFonts w:ascii="Calibri" w:hAnsi="Calibri"/>
                <w:color w:val="000000"/>
                <w:sz w:val="22"/>
                <w:szCs w:val="22"/>
              </w:rPr>
            </w:pPr>
            <w:r>
              <w:rPr>
                <w:rFonts w:ascii="Calibri" w:hAnsi="Calibri"/>
                <w:color w:val="000000"/>
                <w:sz w:val="22"/>
                <w:szCs w:val="22"/>
              </w:rPr>
              <w:t>2015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51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75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7.7</w:t>
            </w:r>
          </w:p>
        </w:tc>
      </w:tr>
    </w:tbl>
    <w:p w:rsidR="0078256E" w:rsidRDefault="0078256E" w:rsidP="0078256E">
      <w:pPr>
        <w:jc w:val="center"/>
      </w:pPr>
      <w:r>
        <w:t>Table 4</w:t>
      </w:r>
    </w:p>
    <w:p w:rsidR="0078256E" w:rsidRDefault="0078256E" w:rsidP="0078256E">
      <w:pPr>
        <w:jc w:val="both"/>
      </w:pPr>
      <w:r>
        <w:t>Table 4 Summarises the changes in numbers of species present, shown in Col 2. The average cover recorded in the quadrats, Col 3. The average number of species per quadrat Col 4. It does not show the major change in structure which has been the decline of grasses that dominated the plot in 2012, and have almost completely disappeared this year. This is probably caused by the problem that shallow rooted grasses have in establishing themselves on the very dry substrate.</w:t>
      </w:r>
    </w:p>
    <w:p w:rsidR="008F044B" w:rsidRDefault="008F044B" w:rsidP="0078256E">
      <w:pPr>
        <w:jc w:val="both"/>
      </w:pPr>
      <w:r>
        <w:t>16</w:t>
      </w:r>
    </w:p>
    <w:p w:rsidR="0078256E" w:rsidRDefault="0078256E" w:rsidP="0078256E">
      <w:pPr>
        <w:jc w:val="both"/>
      </w:pPr>
      <w:r>
        <w:lastRenderedPageBreak/>
        <w:t>Table 5 lists the 30 species that have been recorded between 2012 and 2014, but are no longer present. They are all common plants that will have come with the original two seedings, or as inva</w:t>
      </w:r>
      <w:r w:rsidR="005C3A03">
        <w:t>ders</w:t>
      </w:r>
      <w:r>
        <w:t xml:space="preserve"> from the margins of the plot. None of them is part of the key limestone grassland species on the Downs and probably all have been defeated by the difficulties of establishing on a substrate of chippings. </w:t>
      </w:r>
    </w:p>
    <w:p w:rsidR="0078256E" w:rsidRDefault="0078256E" w:rsidP="0078256E">
      <w:pPr>
        <w:jc w:val="both"/>
      </w:pPr>
    </w:p>
    <w:tbl>
      <w:tblPr>
        <w:tblW w:w="5060" w:type="dxa"/>
        <w:jc w:val="center"/>
        <w:tblLook w:val="04A0" w:firstRow="1" w:lastRow="0" w:firstColumn="1" w:lastColumn="0" w:noHBand="0" w:noVBand="1"/>
      </w:tblPr>
      <w:tblGrid>
        <w:gridCol w:w="2540"/>
        <w:gridCol w:w="2520"/>
      </w:tblGrid>
      <w:tr w:rsidR="0078256E" w:rsidRPr="00B53309" w:rsidTr="0078256E">
        <w:trPr>
          <w:trHeight w:val="300"/>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lang w:val="en-GB" w:eastAsia="en-GB"/>
              </w:rPr>
            </w:pPr>
            <w:r w:rsidRPr="00B53309">
              <w:rPr>
                <w:color w:val="000000"/>
                <w:sz w:val="22"/>
                <w:szCs w:val="22"/>
              </w:rPr>
              <w:t>Broad-leaved Willowherb</w:t>
            </w:r>
          </w:p>
        </w:tc>
        <w:tc>
          <w:tcPr>
            <w:tcW w:w="2520" w:type="dxa"/>
            <w:tcBorders>
              <w:top w:val="single" w:sz="4" w:space="0" w:color="000000"/>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Old M</w:t>
            </w:r>
            <w:r>
              <w:rPr>
                <w:color w:val="000000"/>
                <w:sz w:val="22"/>
                <w:szCs w:val="22"/>
              </w:rPr>
              <w:t>ans B</w:t>
            </w:r>
            <w:r w:rsidRPr="00B53309">
              <w:rPr>
                <w:color w:val="000000"/>
                <w:sz w:val="22"/>
                <w:szCs w:val="22"/>
              </w:rPr>
              <w:t>eard</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Buddleia</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Pendulous sedge</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Chicory</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Petty Spurge</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Coltsfoot</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Poppy</w:t>
            </w:r>
            <w:r>
              <w:rPr>
                <w:color w:val="000000"/>
                <w:sz w:val="22"/>
                <w:szCs w:val="22"/>
              </w:rPr>
              <w:t xml:space="preserve">, </w:t>
            </w:r>
            <w:r w:rsidRPr="00B53309">
              <w:rPr>
                <w:color w:val="000000"/>
                <w:sz w:val="22"/>
                <w:szCs w:val="22"/>
              </w:rPr>
              <w:t>Long headed</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Columbine</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Purple Toadflax</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Corn Salad</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Ragwort</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Creeping Cinquefoil</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Pr>
                <w:color w:val="000000"/>
                <w:sz w:val="22"/>
                <w:szCs w:val="22"/>
              </w:rPr>
              <w:t>Scarlet P</w:t>
            </w:r>
            <w:r w:rsidRPr="00B53309">
              <w:rPr>
                <w:color w:val="000000"/>
                <w:sz w:val="22"/>
                <w:szCs w:val="22"/>
              </w:rPr>
              <w:t>impernel</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Feverfew</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Spear Thistle</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Field Maple</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Swinecress</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Great Mullein</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Sycamore</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Great Plantain</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Thalecress</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Herb Robert</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Thyme-leaved Speedwell</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Hoary Willowherb</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Toadflax sp</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Knotgrass</w:t>
            </w:r>
          </w:p>
        </w:tc>
        <w:tc>
          <w:tcPr>
            <w:tcW w:w="2520" w:type="dxa"/>
            <w:tcBorders>
              <w:top w:val="nil"/>
              <w:left w:val="nil"/>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Tutsan</w:t>
            </w:r>
          </w:p>
        </w:tc>
      </w:tr>
      <w:tr w:rsidR="0078256E" w:rsidRPr="00B53309" w:rsidTr="0078256E">
        <w:trPr>
          <w:trHeight w:val="300"/>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rsidR="0078256E" w:rsidRPr="00B53309" w:rsidRDefault="0078256E" w:rsidP="0078256E">
            <w:pPr>
              <w:rPr>
                <w:color w:val="000000"/>
                <w:sz w:val="22"/>
                <w:szCs w:val="22"/>
              </w:rPr>
            </w:pPr>
            <w:r w:rsidRPr="00B53309">
              <w:rPr>
                <w:color w:val="000000"/>
                <w:sz w:val="22"/>
                <w:szCs w:val="22"/>
              </w:rPr>
              <w:t>Oak</w:t>
            </w:r>
          </w:p>
        </w:tc>
        <w:tc>
          <w:tcPr>
            <w:tcW w:w="2520" w:type="dxa"/>
            <w:tcBorders>
              <w:top w:val="nil"/>
              <w:left w:val="nil"/>
              <w:bottom w:val="nil"/>
              <w:right w:val="nil"/>
            </w:tcBorders>
            <w:shd w:val="clear" w:color="auto" w:fill="auto"/>
            <w:noWrap/>
            <w:vAlign w:val="bottom"/>
            <w:hideMark/>
          </w:tcPr>
          <w:p w:rsidR="0078256E" w:rsidRPr="00B53309" w:rsidRDefault="0078256E" w:rsidP="0078256E">
            <w:pPr>
              <w:rPr>
                <w:color w:val="000000"/>
                <w:sz w:val="22"/>
                <w:szCs w:val="22"/>
              </w:rPr>
            </w:pPr>
          </w:p>
        </w:tc>
      </w:tr>
    </w:tbl>
    <w:p w:rsidR="0078256E" w:rsidRDefault="0078256E" w:rsidP="0078256E">
      <w:pPr>
        <w:jc w:val="center"/>
      </w:pPr>
      <w:r>
        <w:t>Table 5</w:t>
      </w:r>
    </w:p>
    <w:p w:rsidR="0078256E" w:rsidRDefault="0078256E" w:rsidP="0078256E">
      <w:pPr>
        <w:jc w:val="center"/>
      </w:pPr>
    </w:p>
    <w:p w:rsidR="0078256E" w:rsidRDefault="0078256E" w:rsidP="0078256E">
      <w:pPr>
        <w:jc w:val="both"/>
      </w:pPr>
      <w:r>
        <w:rPr>
          <w:b/>
        </w:rPr>
        <w:t>7 Whole site survey c</w:t>
      </w:r>
      <w:r w:rsidRPr="0062114A">
        <w:rPr>
          <w:b/>
        </w:rPr>
        <w:t>omment</w:t>
      </w:r>
      <w:r>
        <w:rPr>
          <w:b/>
        </w:rPr>
        <w:t>.</w:t>
      </w:r>
      <w:r>
        <w:t xml:space="preserve"> 51 species were found of which 42 flowered, and presumably produced seed that could germinate next year. </w:t>
      </w:r>
      <w:proofErr w:type="gramStart"/>
      <w:r>
        <w:t>However</w:t>
      </w:r>
      <w:proofErr w:type="gramEnd"/>
      <w:r>
        <w:t xml:space="preserve"> the spread of Red Clover, Birds-foot Trefoil and Black Medick may inhibit the germination of some species. Three new species were added to the list, Common Speedwell, Columbine, and Fairy Flax. Fairy Flax may have been missed in earlier years, as it is a tiny plant, but it is common on the Downs. The grading system is entirely subjective, but it does show that the site has 25 species that are significant limestone grassland plants, and many common grassland plants have failed to establish. That raises the issue of whether we should seek to import some of the Limestone grassland species of the Downs that are not present. Downs soil is, in part, the result of 1000 years of grazing, and hence a consequence both of nitrogenous input by animals, and the result of selective grazing by them. Limestone chippings are a very different habitat, more akin to a level scree. </w:t>
      </w:r>
    </w:p>
    <w:p w:rsidR="0078256E" w:rsidRDefault="0078256E" w:rsidP="0078256E">
      <w:pPr>
        <w:jc w:val="both"/>
      </w:pPr>
    </w:p>
    <w:p w:rsidR="0078256E" w:rsidRDefault="0078256E" w:rsidP="0078256E">
      <w:pPr>
        <w:jc w:val="both"/>
      </w:pPr>
      <w:r>
        <w:t>There are 17 species that form part of the Downs meadows that might be included. In alphabetical order</w:t>
      </w:r>
      <w:bookmarkStart w:id="0" w:name="_Hlk523392049"/>
      <w:r>
        <w:t>, Autumn Hawkbit, Betony, Burnet Saxifrage, Calamint, Centaury, Dropwort, Harebell, Hoary Plantain, Marjoram, Mouse</w:t>
      </w:r>
      <w:r w:rsidR="00746013">
        <w:t>-</w:t>
      </w:r>
      <w:r>
        <w:t>ear Hawkweed, Orchids- which are a law unto themselves, Pale St Johns Wort, Red Bartsia, Rock Rose, Spring Cinquefoil, Thyme and Vervain.</w:t>
      </w:r>
    </w:p>
    <w:bookmarkEnd w:id="0"/>
    <w:p w:rsidR="0078256E" w:rsidRDefault="0078256E" w:rsidP="0078256E">
      <w:pPr>
        <w:jc w:val="both"/>
      </w:pPr>
    </w:p>
    <w:p w:rsidR="0078256E" w:rsidRDefault="0078256E" w:rsidP="0078256E">
      <w:pPr>
        <w:jc w:val="both"/>
      </w:pPr>
      <w:r>
        <w:t>This is a question for the Botanical Garden, which probably already has all these species as part of its local collection. But the chippings have been managed in minor ways from the start and the introduction of selected species would therefore not be unprecedented. The plant structure is becoming much more settled as areas free from competition are fewer.</w:t>
      </w:r>
    </w:p>
    <w:p w:rsidR="0078256E" w:rsidRDefault="008F044B" w:rsidP="0078256E">
      <w:pPr>
        <w:jc w:val="both"/>
      </w:pPr>
      <w:r>
        <w:t>17</w:t>
      </w:r>
    </w:p>
    <w:p w:rsidR="005C3A03" w:rsidRDefault="005C3A03" w:rsidP="0078256E">
      <w:pPr>
        <w:jc w:val="both"/>
      </w:pPr>
    </w:p>
    <w:p w:rsidR="005C3A03" w:rsidRDefault="005C3A03" w:rsidP="0078256E">
      <w:pPr>
        <w:jc w:val="both"/>
      </w:pPr>
    </w:p>
    <w:p w:rsidR="0078256E" w:rsidRDefault="0078256E" w:rsidP="0078256E">
      <w:pPr>
        <w:jc w:val="both"/>
        <w:rPr>
          <w:b/>
        </w:rPr>
      </w:pPr>
      <w:r>
        <w:rPr>
          <w:b/>
        </w:rPr>
        <w:lastRenderedPageBreak/>
        <w:t xml:space="preserve">c) </w:t>
      </w:r>
      <w:r w:rsidRPr="00DF626F">
        <w:rPr>
          <w:b/>
        </w:rPr>
        <w:t>Grasses</w:t>
      </w:r>
    </w:p>
    <w:p w:rsidR="0078256E" w:rsidRDefault="0078256E" w:rsidP="0078256E">
      <w:pPr>
        <w:jc w:val="both"/>
      </w:pPr>
      <w:r>
        <w:rPr>
          <w:b/>
        </w:rPr>
        <w:t>The</w:t>
      </w:r>
      <w:r>
        <w:t xml:space="preserve"> grass species, listed in table 6 in frequency order, were the same as those found in 2014. </w:t>
      </w:r>
      <w:proofErr w:type="gramStart"/>
      <w:r>
        <w:t>However</w:t>
      </w:r>
      <w:proofErr w:type="gramEnd"/>
      <w:r>
        <w:t xml:space="preserve"> they were far less vigorous, and played a diminished role in the overall structure that was not effectively measured. </w:t>
      </w:r>
    </w:p>
    <w:p w:rsidR="0078256E" w:rsidRDefault="0078256E" w:rsidP="0078256E">
      <w:pPr>
        <w:jc w:val="both"/>
      </w:pPr>
    </w:p>
    <w:p w:rsidR="0078256E" w:rsidRPr="00DF626F" w:rsidRDefault="0078256E" w:rsidP="0078256E">
      <w:pPr>
        <w:jc w:val="both"/>
        <w:rPr>
          <w:b/>
        </w:rPr>
      </w:pPr>
      <w:r>
        <w:t xml:space="preserve"> </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tblGrid>
      <w:tr w:rsidR="0078256E" w:rsidRPr="00D47B76" w:rsidTr="0078256E">
        <w:trPr>
          <w:jc w:val="center"/>
        </w:trPr>
        <w:tc>
          <w:tcPr>
            <w:tcW w:w="0" w:type="auto"/>
            <w:shd w:val="clear" w:color="auto" w:fill="auto"/>
          </w:tcPr>
          <w:p w:rsidR="0078256E" w:rsidRPr="00D47B76" w:rsidRDefault="0078256E" w:rsidP="0078256E">
            <w:pPr>
              <w:rPr>
                <w:lang w:val="en-GB"/>
              </w:rPr>
            </w:pPr>
            <w:r w:rsidRPr="00D47B76">
              <w:rPr>
                <w:lang w:val="en-GB"/>
              </w:rPr>
              <w:t>Grass species</w:t>
            </w:r>
          </w:p>
        </w:tc>
      </w:tr>
      <w:tr w:rsidR="0078256E" w:rsidRPr="00D47B76" w:rsidTr="0078256E">
        <w:trPr>
          <w:jc w:val="center"/>
        </w:trPr>
        <w:tc>
          <w:tcPr>
            <w:tcW w:w="0" w:type="auto"/>
            <w:shd w:val="clear" w:color="auto" w:fill="auto"/>
          </w:tcPr>
          <w:p w:rsidR="0078256E" w:rsidRPr="00D47B76" w:rsidRDefault="0078256E" w:rsidP="0078256E">
            <w:pPr>
              <w:rPr>
                <w:lang w:val="en-GB"/>
              </w:rPr>
            </w:pPr>
            <w:r w:rsidRPr="00D47B76">
              <w:rPr>
                <w:lang w:val="en-GB"/>
              </w:rPr>
              <w:t>Upright Brome</w:t>
            </w:r>
          </w:p>
        </w:tc>
      </w:tr>
      <w:tr w:rsidR="0078256E" w:rsidRPr="00D47B76" w:rsidTr="0078256E">
        <w:trPr>
          <w:jc w:val="center"/>
        </w:trPr>
        <w:tc>
          <w:tcPr>
            <w:tcW w:w="0" w:type="auto"/>
            <w:shd w:val="clear" w:color="auto" w:fill="auto"/>
          </w:tcPr>
          <w:p w:rsidR="0078256E" w:rsidRPr="00D47B76" w:rsidRDefault="0078256E" w:rsidP="0078256E">
            <w:pPr>
              <w:rPr>
                <w:lang w:val="en-GB"/>
              </w:rPr>
            </w:pPr>
            <w:r w:rsidRPr="00D47B76">
              <w:rPr>
                <w:lang w:val="en-GB"/>
              </w:rPr>
              <w:t>Wall Barley</w:t>
            </w:r>
          </w:p>
        </w:tc>
      </w:tr>
      <w:tr w:rsidR="0078256E" w:rsidRPr="00D47B76" w:rsidTr="0078256E">
        <w:trPr>
          <w:jc w:val="center"/>
        </w:trPr>
        <w:tc>
          <w:tcPr>
            <w:tcW w:w="0" w:type="auto"/>
            <w:shd w:val="clear" w:color="auto" w:fill="auto"/>
          </w:tcPr>
          <w:p w:rsidR="0078256E" w:rsidRPr="00D47B76" w:rsidRDefault="0078256E" w:rsidP="0078256E">
            <w:pPr>
              <w:rPr>
                <w:lang w:val="en-GB"/>
              </w:rPr>
            </w:pPr>
            <w:r w:rsidRPr="00D47B76">
              <w:rPr>
                <w:lang w:val="en-GB"/>
              </w:rPr>
              <w:t>Creeping Bent</w:t>
            </w:r>
          </w:p>
        </w:tc>
      </w:tr>
      <w:tr w:rsidR="0078256E" w:rsidRPr="00D47B76" w:rsidTr="0078256E">
        <w:trPr>
          <w:jc w:val="center"/>
        </w:trPr>
        <w:tc>
          <w:tcPr>
            <w:tcW w:w="0" w:type="auto"/>
            <w:shd w:val="clear" w:color="auto" w:fill="auto"/>
          </w:tcPr>
          <w:p w:rsidR="0078256E" w:rsidRPr="00D47B76" w:rsidRDefault="0078256E" w:rsidP="0078256E">
            <w:pPr>
              <w:rPr>
                <w:lang w:val="en-GB"/>
              </w:rPr>
            </w:pPr>
            <w:r w:rsidRPr="00D47B76">
              <w:rPr>
                <w:lang w:val="en-GB"/>
              </w:rPr>
              <w:t>Soft Brome</w:t>
            </w:r>
          </w:p>
        </w:tc>
      </w:tr>
      <w:tr w:rsidR="0078256E" w:rsidRPr="00D47B76" w:rsidTr="0078256E">
        <w:trPr>
          <w:jc w:val="center"/>
        </w:trPr>
        <w:tc>
          <w:tcPr>
            <w:tcW w:w="0" w:type="auto"/>
            <w:shd w:val="clear" w:color="auto" w:fill="auto"/>
          </w:tcPr>
          <w:p w:rsidR="0078256E" w:rsidRPr="00D47B76" w:rsidRDefault="0078256E" w:rsidP="0078256E">
            <w:pPr>
              <w:rPr>
                <w:lang w:val="en-GB"/>
              </w:rPr>
            </w:pPr>
            <w:r w:rsidRPr="00D47B76">
              <w:rPr>
                <w:lang w:val="en-GB"/>
              </w:rPr>
              <w:t>Crested Dog</w:t>
            </w:r>
            <w:r w:rsidR="00746013">
              <w:rPr>
                <w:lang w:val="en-GB"/>
              </w:rPr>
              <w:t>’</w:t>
            </w:r>
            <w:r w:rsidRPr="00D47B76">
              <w:rPr>
                <w:lang w:val="en-GB"/>
              </w:rPr>
              <w:t>s</w:t>
            </w:r>
            <w:r w:rsidR="00746013">
              <w:rPr>
                <w:lang w:val="en-GB"/>
              </w:rPr>
              <w:t xml:space="preserve"> </w:t>
            </w:r>
            <w:r w:rsidRPr="00D47B76">
              <w:rPr>
                <w:lang w:val="en-GB"/>
              </w:rPr>
              <w:t>tail</w:t>
            </w:r>
          </w:p>
        </w:tc>
      </w:tr>
      <w:tr w:rsidR="0078256E" w:rsidRPr="00D47B76" w:rsidTr="0078256E">
        <w:trPr>
          <w:jc w:val="center"/>
        </w:trPr>
        <w:tc>
          <w:tcPr>
            <w:tcW w:w="0" w:type="auto"/>
            <w:shd w:val="clear" w:color="auto" w:fill="auto"/>
          </w:tcPr>
          <w:p w:rsidR="0078256E" w:rsidRPr="00D47B76" w:rsidRDefault="0078256E" w:rsidP="0078256E">
            <w:pPr>
              <w:rPr>
                <w:lang w:val="en-GB"/>
              </w:rPr>
            </w:pPr>
            <w:r w:rsidRPr="00D47B76">
              <w:rPr>
                <w:lang w:val="en-GB"/>
              </w:rPr>
              <w:t>Common Bent</w:t>
            </w:r>
          </w:p>
        </w:tc>
      </w:tr>
      <w:tr w:rsidR="0078256E" w:rsidRPr="00D47B76" w:rsidTr="0078256E">
        <w:trPr>
          <w:jc w:val="center"/>
        </w:trPr>
        <w:tc>
          <w:tcPr>
            <w:tcW w:w="0" w:type="auto"/>
            <w:shd w:val="clear" w:color="auto" w:fill="auto"/>
          </w:tcPr>
          <w:p w:rsidR="0078256E" w:rsidRPr="00D47B76" w:rsidRDefault="0078256E" w:rsidP="0078256E">
            <w:pPr>
              <w:rPr>
                <w:lang w:val="en-GB"/>
              </w:rPr>
            </w:pPr>
            <w:r w:rsidRPr="00D47B76">
              <w:rPr>
                <w:lang w:val="en-GB"/>
              </w:rPr>
              <w:t xml:space="preserve">Perennial </w:t>
            </w:r>
            <w:smartTag w:uri="urn:schemas-microsoft-com:office:smarttags" w:element="City">
              <w:smartTag w:uri="urn:schemas-microsoft-com:office:smarttags" w:element="place">
                <w:r w:rsidRPr="00D47B76">
                  <w:rPr>
                    <w:lang w:val="en-GB"/>
                  </w:rPr>
                  <w:t>Rye</w:t>
                </w:r>
              </w:smartTag>
            </w:smartTag>
          </w:p>
        </w:tc>
      </w:tr>
      <w:tr w:rsidR="0078256E" w:rsidRPr="00D47B76" w:rsidTr="0078256E">
        <w:trPr>
          <w:jc w:val="center"/>
        </w:trPr>
        <w:tc>
          <w:tcPr>
            <w:tcW w:w="0" w:type="auto"/>
            <w:shd w:val="clear" w:color="auto" w:fill="auto"/>
          </w:tcPr>
          <w:p w:rsidR="0078256E" w:rsidRPr="00D47B76" w:rsidRDefault="0078256E" w:rsidP="0078256E">
            <w:pPr>
              <w:rPr>
                <w:lang w:val="en-GB"/>
              </w:rPr>
            </w:pPr>
            <w:r w:rsidRPr="00D47B76">
              <w:rPr>
                <w:lang w:val="en-GB"/>
              </w:rPr>
              <w:t>Yorkshire Fog</w:t>
            </w:r>
          </w:p>
        </w:tc>
      </w:tr>
      <w:tr w:rsidR="0078256E" w:rsidRPr="00D47B76" w:rsidTr="0078256E">
        <w:trPr>
          <w:jc w:val="center"/>
        </w:trPr>
        <w:tc>
          <w:tcPr>
            <w:tcW w:w="0" w:type="auto"/>
            <w:shd w:val="clear" w:color="auto" w:fill="auto"/>
          </w:tcPr>
          <w:p w:rsidR="0078256E" w:rsidRPr="00D47B76" w:rsidRDefault="0078256E" w:rsidP="0078256E">
            <w:pPr>
              <w:rPr>
                <w:lang w:val="en-GB"/>
              </w:rPr>
            </w:pPr>
            <w:r>
              <w:rPr>
                <w:lang w:val="en-GB"/>
              </w:rPr>
              <w:t>Cocksfoot</w:t>
            </w:r>
          </w:p>
        </w:tc>
      </w:tr>
      <w:tr w:rsidR="0078256E" w:rsidRPr="00D47B76" w:rsidTr="0078256E">
        <w:trPr>
          <w:jc w:val="center"/>
        </w:trPr>
        <w:tc>
          <w:tcPr>
            <w:tcW w:w="0" w:type="auto"/>
            <w:shd w:val="clear" w:color="auto" w:fill="auto"/>
          </w:tcPr>
          <w:p w:rsidR="0078256E" w:rsidRPr="00D47B76" w:rsidRDefault="0078256E" w:rsidP="0078256E">
            <w:pPr>
              <w:rPr>
                <w:lang w:val="en-GB"/>
              </w:rPr>
            </w:pPr>
            <w:r w:rsidRPr="00D47B76">
              <w:rPr>
                <w:lang w:val="en-GB"/>
              </w:rPr>
              <w:t>Quaking Grass</w:t>
            </w:r>
          </w:p>
        </w:tc>
      </w:tr>
    </w:tbl>
    <w:p w:rsidR="0078256E" w:rsidRDefault="0078256E" w:rsidP="0078256E">
      <w:pPr>
        <w:jc w:val="center"/>
      </w:pPr>
      <w:r>
        <w:t xml:space="preserve">Table 6 </w:t>
      </w:r>
    </w:p>
    <w:p w:rsidR="0078256E" w:rsidRDefault="0078256E" w:rsidP="0078256E">
      <w:pPr>
        <w:jc w:val="both"/>
      </w:pPr>
    </w:p>
    <w:p w:rsidR="0078256E" w:rsidRDefault="0078256E" w:rsidP="0078256E">
      <w:pPr>
        <w:jc w:val="both"/>
        <w:rPr>
          <w:lang w:val="en-GB"/>
        </w:rPr>
      </w:pPr>
      <w:r w:rsidRPr="005F358D">
        <w:rPr>
          <w:lang w:val="en-GB"/>
        </w:rPr>
        <w:t>Richard Bland &amp; Martin Collins.</w:t>
      </w:r>
      <w:r>
        <w:rPr>
          <w:lang w:val="en-GB"/>
        </w:rPr>
        <w:t xml:space="preserve"> Nov 2015</w:t>
      </w:r>
    </w:p>
    <w:p w:rsidR="0078256E" w:rsidRDefault="0078256E" w:rsidP="0078256E">
      <w:pPr>
        <w:jc w:val="center"/>
        <w:rPr>
          <w:b/>
          <w:lang w:val="en-GB"/>
        </w:rPr>
      </w:pPr>
    </w:p>
    <w:p w:rsidR="008F044B" w:rsidRDefault="008F044B" w:rsidP="0078256E">
      <w:pPr>
        <w:jc w:val="center"/>
        <w:rPr>
          <w:b/>
          <w:lang w:val="en-GB"/>
        </w:rPr>
      </w:pPr>
    </w:p>
    <w:p w:rsidR="008F044B" w:rsidRDefault="008F044B" w:rsidP="008F044B">
      <w:pPr>
        <w:rPr>
          <w:b/>
          <w:lang w:val="en-GB"/>
        </w:rPr>
      </w:pPr>
      <w:r>
        <w:rPr>
          <w:b/>
          <w:lang w:val="en-GB"/>
        </w:rPr>
        <w:t>18</w:t>
      </w:r>
    </w:p>
    <w:p w:rsidR="005C3A03" w:rsidRDefault="005C3A03">
      <w:pPr>
        <w:spacing w:line="259" w:lineRule="auto"/>
        <w:rPr>
          <w:b/>
          <w:lang w:val="en-GB"/>
        </w:rPr>
      </w:pPr>
      <w:r>
        <w:rPr>
          <w:b/>
          <w:lang w:val="en-GB"/>
        </w:rPr>
        <w:br w:type="page"/>
      </w:r>
    </w:p>
    <w:p w:rsidR="005C3A03" w:rsidRPr="005C3A03" w:rsidRDefault="005C3A03" w:rsidP="005C3A03">
      <w:pPr>
        <w:jc w:val="center"/>
        <w:rPr>
          <w:b/>
          <w:sz w:val="28"/>
          <w:szCs w:val="28"/>
          <w:lang w:val="en-GB"/>
        </w:rPr>
      </w:pPr>
      <w:r w:rsidRPr="005C3A03">
        <w:rPr>
          <w:b/>
          <w:sz w:val="28"/>
          <w:szCs w:val="28"/>
          <w:lang w:val="en-GB"/>
        </w:rPr>
        <w:lastRenderedPageBreak/>
        <w:t xml:space="preserve">FOD+AG Bristol Botanic Garden Limestone grassland report. No </w:t>
      </w:r>
      <w:proofErr w:type="gramStart"/>
      <w:r w:rsidRPr="005C3A03">
        <w:rPr>
          <w:b/>
          <w:sz w:val="28"/>
          <w:szCs w:val="28"/>
          <w:lang w:val="en-GB"/>
        </w:rPr>
        <w:t>5  2016</w:t>
      </w:r>
      <w:proofErr w:type="gramEnd"/>
    </w:p>
    <w:p w:rsidR="005C3A03" w:rsidRDefault="005C3A03" w:rsidP="0078256E">
      <w:pPr>
        <w:jc w:val="both"/>
        <w:rPr>
          <w:lang w:val="en-GB"/>
        </w:rPr>
      </w:pPr>
    </w:p>
    <w:p w:rsidR="0078256E" w:rsidRDefault="0078256E" w:rsidP="0078256E">
      <w:pPr>
        <w:jc w:val="both"/>
        <w:rPr>
          <w:lang w:val="en-GB"/>
        </w:rPr>
      </w:pPr>
      <w:r>
        <w:rPr>
          <w:lang w:val="en-GB"/>
        </w:rPr>
        <w:t xml:space="preserve">In the autumn of 2011 an experimental area of about 200 square metres in the University Botanic Garden was stripped of its topsoil, and covered to a depth of about 10cm with limestone chippings. Seed was collected from the hay cut on the Downs in July 2011 and the seeds were sown in April 2012. Germination was </w:t>
      </w:r>
      <w:proofErr w:type="gramStart"/>
      <w:r>
        <w:rPr>
          <w:lang w:val="en-GB"/>
        </w:rPr>
        <w:t>poor</w:t>
      </w:r>
      <w:proofErr w:type="gramEnd"/>
      <w:r>
        <w:rPr>
          <w:lang w:val="en-GB"/>
        </w:rPr>
        <w:t xml:space="preserve"> and a second seeding was made with fresh seed in September 2012. The purpose was to recreate an area of limestone grassland within the garden. The changes in vegetation have been recorded for five years, using two approaches. </w:t>
      </w:r>
      <w:proofErr w:type="gramStart"/>
      <w:r>
        <w:rPr>
          <w:lang w:val="en-GB"/>
        </w:rPr>
        <w:t>Firstly</w:t>
      </w:r>
      <w:proofErr w:type="gramEnd"/>
      <w:r>
        <w:rPr>
          <w:lang w:val="en-GB"/>
        </w:rPr>
        <w:t xml:space="preserve"> a whole site visit at fortnightly intervals from March to October recording every species within the plot. Secondly the establishment of 12 random quadrats in which the species were identified and the total area covered in vegetation estimated on a fortnightly basis.</w:t>
      </w:r>
    </w:p>
    <w:p w:rsidR="0078256E" w:rsidRDefault="0078256E" w:rsidP="0078256E">
      <w:pPr>
        <w:jc w:val="both"/>
        <w:rPr>
          <w:lang w:val="en-GB"/>
        </w:rPr>
      </w:pPr>
    </w:p>
    <w:p w:rsidR="0078256E" w:rsidRDefault="0078256E" w:rsidP="0078256E">
      <w:pPr>
        <w:jc w:val="both"/>
        <w:rPr>
          <w:lang w:val="en-GB"/>
        </w:rPr>
      </w:pPr>
      <w:r>
        <w:rPr>
          <w:lang w:val="en-GB"/>
        </w:rPr>
        <w:t xml:space="preserve">Over time the chippings have consolidated, but there is no soil as such, or worms. The site is mown annually shortly before the September Bee Festival on the first weekend of the month. Otherwise there is almost no management, though Ragwort has been removed, and some Plantain, and some knapweed seed heads are removed. The removal of the whole hay cut annually keeps fertility very low. Rain drains straight through the chippings very rapidly. One result has been that deep-rooted plants, which can reach the sub soil below the chippings, have an advantage; another that leguminous plants, (9 out of 52 species, 19%), that produce their own nitrates have an advantage over others. The site is also slightly domed, so that the chippings are deepest in the centre, and, though cover of the “soil” is now total around the edge, in the centre bare ground can still be found. The 10 quadrats surveyed this year have an average of 91% cover, but for the whole site the figure is now probably 80%. </w:t>
      </w:r>
    </w:p>
    <w:p w:rsidR="0078256E" w:rsidRDefault="0078256E" w:rsidP="0078256E">
      <w:pPr>
        <w:jc w:val="both"/>
        <w:rPr>
          <w:lang w:val="en-GB"/>
        </w:rPr>
      </w:pPr>
    </w:p>
    <w:p w:rsidR="0078256E" w:rsidRPr="005F358D" w:rsidRDefault="0078256E" w:rsidP="0078256E">
      <w:r w:rsidRPr="005F358D">
        <w:rPr>
          <w:b/>
        </w:rPr>
        <w:t>1 General.</w:t>
      </w:r>
      <w:r w:rsidRPr="005F358D">
        <w:t xml:space="preserve"> </w:t>
      </w:r>
    </w:p>
    <w:p w:rsidR="0078256E" w:rsidRDefault="0078256E" w:rsidP="0078256E">
      <w:pPr>
        <w:jc w:val="both"/>
      </w:pPr>
      <w:r w:rsidRPr="005F358D">
        <w:rPr>
          <w:b/>
        </w:rPr>
        <w:t>Weather in 201</w:t>
      </w:r>
      <w:r>
        <w:rPr>
          <w:b/>
        </w:rPr>
        <w:t xml:space="preserve">6, </w:t>
      </w:r>
      <w:r w:rsidRPr="005B450D">
        <w:rPr>
          <w:b/>
        </w:rPr>
        <w:t xml:space="preserve">January to </w:t>
      </w:r>
      <w:r>
        <w:rPr>
          <w:b/>
        </w:rPr>
        <w:t>September</w:t>
      </w:r>
      <w:r w:rsidRPr="005F358D">
        <w:t xml:space="preserve">. </w:t>
      </w:r>
      <w:r>
        <w:t>The average maximum temperature in the first eight months was 15.2</w:t>
      </w:r>
      <w:r>
        <w:rPr>
          <w:rFonts w:ascii="Calibri" w:hAnsi="Calibri"/>
        </w:rPr>
        <w:t>⁰</w:t>
      </w:r>
      <w:r>
        <w:t>C, and in 2015 was 15.3</w:t>
      </w:r>
      <w:r>
        <w:rPr>
          <w:rFonts w:ascii="Calibri" w:hAnsi="Calibri"/>
        </w:rPr>
        <w:t>⁰</w:t>
      </w:r>
      <w:r>
        <w:t xml:space="preserve">C. Total rainfall in the same period was 534mm this year and 543mm in 2015. In other </w:t>
      </w:r>
      <w:proofErr w:type="gramStart"/>
      <w:r>
        <w:t>words</w:t>
      </w:r>
      <w:proofErr w:type="gramEnd"/>
      <w:r>
        <w:t xml:space="preserve"> the two years have essentially been very similar. This itself is unusual. The temperatures are a degree above the Bristol average since 1853 for the period of 14.2</w:t>
      </w:r>
      <w:r>
        <w:rPr>
          <w:rFonts w:ascii="Calibri" w:hAnsi="Calibri"/>
        </w:rPr>
        <w:t>⁰</w:t>
      </w:r>
      <w:r>
        <w:t xml:space="preserve">C. The long-term average rainfall for the eight months is 548mm, so the rainfall has been normal but the temperature warmer. </w:t>
      </w:r>
    </w:p>
    <w:p w:rsidR="0078256E" w:rsidRDefault="0078256E" w:rsidP="0078256E">
      <w:pPr>
        <w:jc w:val="both"/>
      </w:pPr>
      <w:r>
        <w:t xml:space="preserve">The </w:t>
      </w:r>
      <w:r w:rsidRPr="00376650">
        <w:rPr>
          <w:b/>
        </w:rPr>
        <w:t xml:space="preserve">winter </w:t>
      </w:r>
      <w:r>
        <w:t>was unusual, because December was the warmest since 1853, and many early spring flowers came into bloom at record early dates. January and February, by contrast, had average temperatures that were just a degree above normal. Winter rainfall was 20% greater than average.</w:t>
      </w:r>
    </w:p>
    <w:p w:rsidR="0078256E" w:rsidRDefault="0078256E" w:rsidP="0078256E">
      <w:pPr>
        <w:jc w:val="both"/>
        <w:rPr>
          <w:b/>
        </w:rPr>
      </w:pPr>
      <w:r w:rsidRPr="00376650">
        <w:rPr>
          <w:b/>
        </w:rPr>
        <w:t>Spring</w:t>
      </w:r>
      <w:r>
        <w:rPr>
          <w:b/>
        </w:rPr>
        <w:t xml:space="preserve"> w</w:t>
      </w:r>
      <w:r w:rsidRPr="00130009">
        <w:t>a</w:t>
      </w:r>
      <w:r>
        <w:t>s a degree warmer than the long-</w:t>
      </w:r>
      <w:r w:rsidRPr="00130009">
        <w:t>term average, and rainfall was normal</w:t>
      </w:r>
      <w:r>
        <w:rPr>
          <w:b/>
        </w:rPr>
        <w:t xml:space="preserve">. </w:t>
      </w:r>
    </w:p>
    <w:p w:rsidR="0078256E" w:rsidRPr="00376650" w:rsidRDefault="0078256E" w:rsidP="0078256E">
      <w:pPr>
        <w:jc w:val="both"/>
        <w:rPr>
          <w:b/>
        </w:rPr>
      </w:pPr>
      <w:r>
        <w:rPr>
          <w:b/>
        </w:rPr>
        <w:t xml:space="preserve">Summer </w:t>
      </w:r>
      <w:r w:rsidRPr="008A74C2">
        <w:t xml:space="preserve">was slightly warmer than </w:t>
      </w:r>
      <w:proofErr w:type="gramStart"/>
      <w:r w:rsidRPr="008A74C2">
        <w:t>normal</w:t>
      </w:r>
      <w:proofErr w:type="gramEnd"/>
      <w:r w:rsidRPr="008A74C2">
        <w:t xml:space="preserve"> but July was very dry</w:t>
      </w:r>
      <w:r>
        <w:t xml:space="preserve"> and the three summer months had a third less rain than normal.</w:t>
      </w:r>
    </w:p>
    <w:p w:rsidR="0078256E" w:rsidRDefault="0078256E" w:rsidP="0078256E">
      <w:pPr>
        <w:jc w:val="both"/>
      </w:pPr>
    </w:p>
    <w:p w:rsidR="0078256E" w:rsidRDefault="0078256E" w:rsidP="0078256E">
      <w:pPr>
        <w:jc w:val="both"/>
      </w:pPr>
      <w:r>
        <w:t>2</w:t>
      </w:r>
      <w:r w:rsidRPr="00050BBD">
        <w:t xml:space="preserve"> </w:t>
      </w:r>
      <w:r w:rsidRPr="005F358D">
        <w:rPr>
          <w:b/>
        </w:rPr>
        <w:t>Management</w:t>
      </w:r>
      <w:r>
        <w:rPr>
          <w:b/>
        </w:rPr>
        <w:t>.</w:t>
      </w:r>
      <w:r w:rsidRPr="005F358D">
        <w:rPr>
          <w:b/>
        </w:rPr>
        <w:t xml:space="preserve"> </w:t>
      </w:r>
      <w:r>
        <w:t>In August the seed heads of Knapweed were removed, and Ragwort and Hogweed plants were pulled. As usual the whole site was close mown at the end of August and the site prepared for the Bee Festival.</w:t>
      </w:r>
    </w:p>
    <w:p w:rsidR="008F044B" w:rsidRDefault="008F044B" w:rsidP="0078256E">
      <w:pPr>
        <w:jc w:val="both"/>
      </w:pPr>
    </w:p>
    <w:p w:rsidR="008F044B" w:rsidRDefault="008F044B" w:rsidP="0078256E">
      <w:pPr>
        <w:jc w:val="both"/>
      </w:pPr>
      <w:r>
        <w:t>19</w:t>
      </w:r>
    </w:p>
    <w:p w:rsidR="0078256E" w:rsidRDefault="0078256E" w:rsidP="0078256E">
      <w:pPr>
        <w:jc w:val="both"/>
      </w:pPr>
      <w:r>
        <w:br w:type="page"/>
      </w:r>
    </w:p>
    <w:p w:rsidR="0078256E" w:rsidRPr="005F358D" w:rsidRDefault="0078256E" w:rsidP="0078256E">
      <w:pPr>
        <w:jc w:val="both"/>
      </w:pPr>
      <w:r>
        <w:lastRenderedPageBreak/>
        <w:t>3</w:t>
      </w:r>
      <w:r w:rsidRPr="005F358D">
        <w:rPr>
          <w:b/>
        </w:rPr>
        <w:t xml:space="preserve"> Survey Methods</w:t>
      </w:r>
      <w:r>
        <w:rPr>
          <w:b/>
        </w:rPr>
        <w:t xml:space="preserve">. </w:t>
      </w:r>
      <w:r w:rsidRPr="00703F7D">
        <w:t xml:space="preserve">Quadrat number 3 was </w:t>
      </w:r>
      <w:r>
        <w:t xml:space="preserve">re-found, having been lost in 2015, but nos 1 and 7 were lost. 10 quadrats were monitored. Eight visits were made between 5 May and 17 August at fortnightly intervals. </w:t>
      </w:r>
      <w:r w:rsidRPr="005F358D">
        <w:t xml:space="preserve">A </w:t>
      </w:r>
      <w:r>
        <w:t>whole site</w:t>
      </w:r>
      <w:r w:rsidRPr="005F358D">
        <w:t xml:space="preserve"> </w:t>
      </w:r>
      <w:r>
        <w:t>dicot speci</w:t>
      </w:r>
      <w:r w:rsidRPr="005F358D">
        <w:t>es survey was also made on each occasion, and each quadrat was photographed</w:t>
      </w:r>
      <w:r>
        <w:t>.</w:t>
      </w:r>
      <w:r w:rsidRPr="005F358D">
        <w:t xml:space="preserve"> </w:t>
      </w:r>
    </w:p>
    <w:p w:rsidR="0078256E" w:rsidRDefault="0078256E" w:rsidP="0078256E">
      <w:pPr>
        <w:jc w:val="both"/>
      </w:pPr>
    </w:p>
    <w:p w:rsidR="0078256E" w:rsidRDefault="0078256E" w:rsidP="0078256E">
      <w:pPr>
        <w:jc w:val="both"/>
        <w:rPr>
          <w:b/>
        </w:rPr>
      </w:pPr>
      <w:r>
        <w:rPr>
          <w:b/>
        </w:rPr>
        <w:t xml:space="preserve">4 </w:t>
      </w:r>
      <w:proofErr w:type="gramStart"/>
      <w:r>
        <w:rPr>
          <w:b/>
        </w:rPr>
        <w:t xml:space="preserve">Quadrat </w:t>
      </w:r>
      <w:r w:rsidRPr="005F358D">
        <w:rPr>
          <w:b/>
        </w:rPr>
        <w:t xml:space="preserve"> Survey</w:t>
      </w:r>
      <w:proofErr w:type="gramEnd"/>
      <w:r w:rsidRPr="005F358D">
        <w:rPr>
          <w:b/>
        </w:rPr>
        <w:t xml:space="preserve"> Results</w:t>
      </w:r>
    </w:p>
    <w:p w:rsidR="0078256E" w:rsidRDefault="0078256E" w:rsidP="0078256E">
      <w:pPr>
        <w:jc w:val="both"/>
        <w:rPr>
          <w:b/>
        </w:rPr>
      </w:pPr>
    </w:p>
    <w:tbl>
      <w:tblPr>
        <w:tblW w:w="0" w:type="auto"/>
        <w:jc w:val="center"/>
        <w:tblLook w:val="04A0" w:firstRow="1" w:lastRow="0" w:firstColumn="1" w:lastColumn="0" w:noHBand="0" w:noVBand="1"/>
      </w:tblPr>
      <w:tblGrid>
        <w:gridCol w:w="1728"/>
        <w:gridCol w:w="495"/>
        <w:gridCol w:w="495"/>
        <w:gridCol w:w="495"/>
        <w:gridCol w:w="495"/>
        <w:gridCol w:w="495"/>
        <w:gridCol w:w="495"/>
        <w:gridCol w:w="495"/>
        <w:gridCol w:w="495"/>
      </w:tblGrid>
      <w:tr w:rsidR="0078256E" w:rsidTr="0078256E">
        <w:trPr>
          <w:trHeight w:val="27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78256E" w:rsidRDefault="0078256E" w:rsidP="0078256E">
            <w:pPr>
              <w:rPr>
                <w:rFonts w:ascii="Arial" w:hAnsi="Arial" w:cs="Arial"/>
                <w:color w:val="000000"/>
                <w:sz w:val="20"/>
                <w:szCs w:val="20"/>
                <w:lang w:val="en-GB" w:eastAsia="en-GB"/>
              </w:rPr>
            </w:pPr>
            <w:r>
              <w:rPr>
                <w:rFonts w:ascii="Arial" w:hAnsi="Arial" w:cs="Arial"/>
                <w:color w:val="000000"/>
                <w:sz w:val="20"/>
                <w:szCs w:val="20"/>
              </w:rPr>
              <w:t>Visit 2016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My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My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Ju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Ju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Jy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Jy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Au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Au</w:t>
            </w:r>
          </w:p>
        </w:tc>
      </w:tr>
      <w:tr w:rsidR="0078256E" w:rsidTr="0078256E">
        <w:trPr>
          <w:trHeight w:val="315"/>
          <w:jc w:val="center"/>
        </w:trPr>
        <w:tc>
          <w:tcPr>
            <w:tcW w:w="0" w:type="auto"/>
            <w:tcBorders>
              <w:top w:val="nil"/>
              <w:left w:val="single" w:sz="8" w:space="0" w:color="auto"/>
              <w:bottom w:val="single" w:sz="8" w:space="0" w:color="auto"/>
              <w:right w:val="nil"/>
            </w:tcBorders>
            <w:shd w:val="clear" w:color="auto" w:fill="auto"/>
            <w:noWrap/>
            <w:vAlign w:val="center"/>
            <w:hideMark/>
          </w:tcPr>
          <w:p w:rsidR="0078256E" w:rsidRDefault="0078256E" w:rsidP="0078256E">
            <w:pPr>
              <w:rPr>
                <w:rFonts w:ascii="Calibri" w:hAnsi="Calibri" w:cs="Arial"/>
                <w:color w:val="000000"/>
                <w:sz w:val="22"/>
                <w:szCs w:val="22"/>
              </w:rPr>
            </w:pPr>
            <w:r>
              <w:rPr>
                <w:rFonts w:ascii="Calibri" w:hAnsi="Calibri" w:cs="Arial"/>
                <w:color w:val="000000"/>
                <w:sz w:val="22"/>
                <w:szCs w:val="22"/>
              </w:rPr>
              <w:t>Visit no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Arial" w:hAnsi="Arial" w:cs="Arial"/>
                <w:color w:val="000000"/>
                <w:sz w:val="20"/>
                <w:szCs w:val="20"/>
              </w:rPr>
            </w:pPr>
            <w:r>
              <w:rPr>
                <w:rFonts w:ascii="Arial" w:hAnsi="Arial" w:cs="Arial"/>
                <w:color w:val="000000"/>
                <w:sz w:val="20"/>
                <w:szCs w:val="20"/>
              </w:rPr>
              <w:t>8</w:t>
            </w:r>
          </w:p>
        </w:tc>
      </w:tr>
      <w:tr w:rsidR="0078256E" w:rsidTr="0078256E">
        <w:trPr>
          <w:trHeight w:val="315"/>
          <w:jc w:val="center"/>
        </w:trPr>
        <w:tc>
          <w:tcPr>
            <w:tcW w:w="0" w:type="auto"/>
            <w:tcBorders>
              <w:top w:val="nil"/>
              <w:left w:val="single" w:sz="8" w:space="0" w:color="auto"/>
              <w:bottom w:val="single" w:sz="8" w:space="0" w:color="auto"/>
              <w:right w:val="nil"/>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Site total species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24</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32</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37</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37</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44</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na</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33</w:t>
            </w:r>
          </w:p>
        </w:tc>
      </w:tr>
      <w:tr w:rsidR="0078256E" w:rsidTr="0078256E">
        <w:trPr>
          <w:trHeight w:val="315"/>
          <w:jc w:val="center"/>
        </w:trPr>
        <w:tc>
          <w:tcPr>
            <w:tcW w:w="0" w:type="auto"/>
            <w:tcBorders>
              <w:top w:val="nil"/>
              <w:left w:val="single" w:sz="8" w:space="0" w:color="auto"/>
              <w:bottom w:val="single" w:sz="8" w:space="0" w:color="auto"/>
              <w:right w:val="nil"/>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Dicot/quad</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5.9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7.1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8.5</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7.6</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8.5</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7.9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8.6</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8.0</w:t>
            </w:r>
          </w:p>
        </w:tc>
      </w:tr>
      <w:tr w:rsidR="0078256E" w:rsidTr="0078256E">
        <w:trPr>
          <w:trHeight w:val="270"/>
          <w:jc w:val="center"/>
        </w:trPr>
        <w:tc>
          <w:tcPr>
            <w:tcW w:w="0" w:type="auto"/>
            <w:tcBorders>
              <w:top w:val="nil"/>
              <w:left w:val="single" w:sz="8" w:space="0" w:color="auto"/>
              <w:bottom w:val="single" w:sz="8" w:space="0" w:color="auto"/>
              <w:right w:val="nil"/>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Quad sp</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Arial" w:hAnsi="Arial" w:cs="Arial"/>
                <w:sz w:val="20"/>
                <w:szCs w:val="20"/>
              </w:rPr>
            </w:pPr>
            <w:r>
              <w:rPr>
                <w:rFonts w:ascii="Arial" w:hAnsi="Arial" w:cs="Arial"/>
                <w:sz w:val="20"/>
                <w:szCs w:val="20"/>
              </w:rPr>
              <w:t>22</w:t>
            </w:r>
          </w:p>
        </w:tc>
      </w:tr>
      <w:tr w:rsidR="0078256E" w:rsidTr="0078256E">
        <w:trPr>
          <w:trHeight w:val="315"/>
          <w:jc w:val="center"/>
        </w:trPr>
        <w:tc>
          <w:tcPr>
            <w:tcW w:w="0" w:type="auto"/>
            <w:tcBorders>
              <w:top w:val="nil"/>
              <w:left w:val="single" w:sz="8" w:space="0" w:color="auto"/>
              <w:bottom w:val="single" w:sz="8" w:space="0" w:color="auto"/>
              <w:right w:val="nil"/>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Quad % of tot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71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75</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62</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59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57</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77</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na</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67</w:t>
            </w:r>
          </w:p>
        </w:tc>
      </w:tr>
      <w:tr w:rsidR="0078256E" w:rsidTr="0078256E">
        <w:trPr>
          <w:trHeight w:val="315"/>
          <w:jc w:val="center"/>
        </w:trPr>
        <w:tc>
          <w:tcPr>
            <w:tcW w:w="0" w:type="auto"/>
            <w:tcBorders>
              <w:top w:val="nil"/>
              <w:left w:val="single" w:sz="8" w:space="0" w:color="auto"/>
              <w:bottom w:val="single" w:sz="8" w:space="0" w:color="auto"/>
              <w:right w:val="nil"/>
            </w:tcBorders>
            <w:shd w:val="clear" w:color="auto" w:fill="auto"/>
            <w:noWrap/>
            <w:vAlign w:val="center"/>
            <w:hideMark/>
          </w:tcPr>
          <w:p w:rsidR="0078256E" w:rsidRDefault="0078256E" w:rsidP="0078256E">
            <w:pPr>
              <w:rPr>
                <w:rFonts w:ascii="Arial" w:hAnsi="Arial" w:cs="Arial"/>
                <w:color w:val="000000"/>
                <w:sz w:val="20"/>
                <w:szCs w:val="20"/>
              </w:rPr>
            </w:pPr>
            <w:r>
              <w:rPr>
                <w:rFonts w:ascii="Arial" w:hAnsi="Arial" w:cs="Arial"/>
                <w:color w:val="000000"/>
                <w:sz w:val="20"/>
                <w:szCs w:val="20"/>
              </w:rPr>
              <w:t>Cover Av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68</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80</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82</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89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90</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90</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91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s="Arial"/>
                <w:color w:val="000000"/>
                <w:sz w:val="22"/>
                <w:szCs w:val="22"/>
              </w:rPr>
            </w:pPr>
            <w:r>
              <w:rPr>
                <w:rFonts w:ascii="Calibri" w:hAnsi="Calibri" w:cs="Arial"/>
                <w:color w:val="000000"/>
                <w:sz w:val="22"/>
                <w:szCs w:val="22"/>
              </w:rPr>
              <w:t>91</w:t>
            </w:r>
          </w:p>
        </w:tc>
      </w:tr>
    </w:tbl>
    <w:p w:rsidR="0078256E" w:rsidRDefault="0078256E" w:rsidP="0078256E">
      <w:pPr>
        <w:jc w:val="center"/>
      </w:pPr>
      <w:r>
        <w:t>Table 1</w:t>
      </w:r>
    </w:p>
    <w:p w:rsidR="0078256E" w:rsidRDefault="0078256E" w:rsidP="0078256E">
      <w:pPr>
        <w:jc w:val="both"/>
      </w:pPr>
    </w:p>
    <w:p w:rsidR="0078256E" w:rsidRDefault="0078256E" w:rsidP="0078256E">
      <w:pPr>
        <w:jc w:val="both"/>
      </w:pPr>
      <w:r>
        <w:t xml:space="preserve">Table 1 summarizes the results of the 8 visits. The total number of species in the whole site is shown in row 3, and increased from 24 to 44 in early July. The overall total was 55 species, up from 51 last year. New species for the site which are Downs species were Centaury, and Ploughman’s Spikenard. </w:t>
      </w:r>
      <w:proofErr w:type="gramStart"/>
      <w:r>
        <w:t>Also</w:t>
      </w:r>
      <w:proofErr w:type="gramEnd"/>
      <w:r>
        <w:t xml:space="preserve"> three species that must have blown in, Forget-me-not, a short lived Maple seedling, and Ragwort. Sallow seedlings have been found every year, and this year the largest has reached 10cm. </w:t>
      </w:r>
      <w:r w:rsidRPr="008E3D74">
        <w:t>Four invasive</w:t>
      </w:r>
      <w:r>
        <w:t xml:space="preserve"> species have not been seen this year, </w:t>
      </w:r>
      <w:r w:rsidRPr="008E3D74">
        <w:t>Groundsel, Chickweed, Speedwell, Creeping buttercup, and Yellowwort, that appeared last year, has not been seen this.</w:t>
      </w:r>
      <w:r>
        <w:t xml:space="preserve"> </w:t>
      </w:r>
    </w:p>
    <w:p w:rsidR="0078256E" w:rsidRDefault="0078256E" w:rsidP="0078256E">
      <w:pPr>
        <w:jc w:val="both"/>
      </w:pPr>
      <w:r w:rsidRPr="0018184B">
        <w:rPr>
          <w:b/>
        </w:rPr>
        <w:t>Row four</w:t>
      </w:r>
      <w:r>
        <w:t xml:space="preserve"> shows the average number of species per quadrat, which averages around 8, the same as last year, but it has become very stable, variation being caused by the difficulty in July of discovering small species hidden by the dominant Red Clover, </w:t>
      </w:r>
      <w:r w:rsidRPr="008E3D74">
        <w:t>trefoils</w:t>
      </w:r>
      <w:r w:rsidRPr="00CB74EB">
        <w:rPr>
          <w:color w:val="0000FF"/>
        </w:rPr>
        <w:t xml:space="preserve"> </w:t>
      </w:r>
      <w:r>
        <w:t xml:space="preserve">and vetches.  </w:t>
      </w:r>
    </w:p>
    <w:p w:rsidR="0078256E" w:rsidRDefault="0078256E" w:rsidP="0078256E">
      <w:pPr>
        <w:jc w:val="both"/>
      </w:pPr>
      <w:r w:rsidRPr="0018184B">
        <w:rPr>
          <w:b/>
        </w:rPr>
        <w:t>Row five</w:t>
      </w:r>
      <w:r>
        <w:t xml:space="preserve"> shows the total number of species recorded in the quadrats. The total was 29, below last year’s figure of 36. This is a result of the increasing dominance of a few species, notably Ribwort Plantain, Red Clover, Knapweed, Carrot, Black Medic and Birds Foot Trefoil. Oddly only one quadrat contained Kidney Vetch that has expanded fast. It was a poor year for Yellow Rattle and Goatsbeard, both annuals. Interesting plants that are now established included Hedge Bedstraw, Great Knapweed, Dwarf Thistle, Pale Flax, Hop Trefoil and Small Scabious. Clary, which was put in as plugs in 2015, has not survived well.</w:t>
      </w:r>
    </w:p>
    <w:p w:rsidR="0078256E" w:rsidRDefault="0078256E" w:rsidP="0078256E">
      <w:pPr>
        <w:jc w:val="both"/>
      </w:pPr>
      <w:r w:rsidRPr="0018184B">
        <w:rPr>
          <w:b/>
        </w:rPr>
        <w:t>Row six</w:t>
      </w:r>
      <w:r>
        <w:t xml:space="preserve"> shows the percentage that the quadrat species were of the whole-site species. The average was around 70%, as last year, and shows that the quadrats are measuring the way the site is changing quite well. At the height of the season the proportion fell because several rarer species were identified when they came into flower. </w:t>
      </w:r>
    </w:p>
    <w:p w:rsidR="0078256E" w:rsidRDefault="0078256E" w:rsidP="0078256E">
      <w:pPr>
        <w:jc w:val="both"/>
      </w:pPr>
      <w:r w:rsidRPr="0018184B">
        <w:rPr>
          <w:b/>
        </w:rPr>
        <w:t>Row seven</w:t>
      </w:r>
      <w:r>
        <w:t xml:space="preserve"> shows what proportion of the quadrats was vegetated. This has increased from 63% in 2014, to 75% in 2015 and to 90% by the end of the season this year. The site is dominated by dicots, but the grasses, which provide most of the cover on the Downs,</w:t>
      </w:r>
      <w:r w:rsidRPr="008E3D74">
        <w:t xml:space="preserve"> are</w:t>
      </w:r>
      <w:r>
        <w:t xml:space="preserve"> finding it very hard to compete. This is primarily because the site is neither mown nor grazed, and because there is </w:t>
      </w:r>
      <w:proofErr w:type="gramStart"/>
      <w:r>
        <w:t>as yet</w:t>
      </w:r>
      <w:proofErr w:type="gramEnd"/>
      <w:r>
        <w:t xml:space="preserve"> no real soil. </w:t>
      </w:r>
    </w:p>
    <w:p w:rsidR="008F044B" w:rsidRDefault="008F044B" w:rsidP="0078256E">
      <w:pPr>
        <w:jc w:val="both"/>
      </w:pPr>
    </w:p>
    <w:p w:rsidR="008F044B" w:rsidRDefault="008F044B" w:rsidP="0078256E">
      <w:pPr>
        <w:jc w:val="both"/>
      </w:pPr>
      <w:r>
        <w:t>20</w:t>
      </w:r>
    </w:p>
    <w:p w:rsidR="0078256E" w:rsidRDefault="0078256E" w:rsidP="0078256E">
      <w:pPr>
        <w:jc w:val="both"/>
      </w:pPr>
      <w:r>
        <w:br w:type="page"/>
      </w:r>
    </w:p>
    <w:tbl>
      <w:tblPr>
        <w:tblW w:w="0" w:type="auto"/>
        <w:jc w:val="center"/>
        <w:tblLook w:val="04A0" w:firstRow="1" w:lastRow="0" w:firstColumn="1" w:lastColumn="0" w:noHBand="0" w:noVBand="1"/>
      </w:tblPr>
      <w:tblGrid>
        <w:gridCol w:w="1911"/>
        <w:gridCol w:w="1721"/>
        <w:gridCol w:w="637"/>
        <w:gridCol w:w="676"/>
        <w:gridCol w:w="396"/>
        <w:gridCol w:w="1001"/>
        <w:gridCol w:w="1001"/>
        <w:gridCol w:w="766"/>
      </w:tblGrid>
      <w:tr w:rsidR="0078256E" w:rsidTr="0078256E">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sz w:val="18"/>
                <w:szCs w:val="18"/>
                <w:lang w:val="en-GB" w:eastAsia="en-GB"/>
              </w:rPr>
            </w:pPr>
            <w:r>
              <w:rPr>
                <w:sz w:val="18"/>
                <w:szCs w:val="18"/>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aa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xml:space="preserve">Visits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Quads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color w:val="000000"/>
                <w:sz w:val="18"/>
                <w:szCs w:val="18"/>
              </w:rPr>
            </w:pPr>
            <w:r>
              <w:rPr>
                <w:color w:val="000000"/>
                <w:sz w:val="18"/>
                <w:szCs w:val="18"/>
              </w:rPr>
              <w:t>F</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color w:val="000000"/>
                <w:sz w:val="18"/>
                <w:szCs w:val="18"/>
              </w:rPr>
            </w:pPr>
            <w:r>
              <w:rPr>
                <w:color w:val="000000"/>
                <w:sz w:val="18"/>
                <w:szCs w:val="18"/>
              </w:rPr>
              <w:t>Rank 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color w:val="000000"/>
                <w:sz w:val="18"/>
                <w:szCs w:val="18"/>
              </w:rPr>
            </w:pPr>
            <w:r>
              <w:rPr>
                <w:color w:val="000000"/>
                <w:sz w:val="18"/>
                <w:szCs w:val="18"/>
              </w:rPr>
              <w:t xml:space="preserve">Rank 2015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color w:val="000000"/>
                <w:sz w:val="18"/>
                <w:szCs w:val="18"/>
              </w:rPr>
            </w:pPr>
            <w:r>
              <w:rPr>
                <w:color w:val="000000"/>
                <w:sz w:val="18"/>
                <w:szCs w:val="18"/>
              </w:rPr>
              <w:t>Change</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Daucus carota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Carrot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80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Inc</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Trifolium pratense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Red Clover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80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Centaurea nigra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Knapweed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72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Hypochaeris radicata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Catsear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70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Cerastium fontanum</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Common Mouse-ear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64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Inc</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Plantago lanceolata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Ribwort Plantain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64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Dec</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Lotus corniculatus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46013" w:rsidP="0078256E">
            <w:pPr>
              <w:rPr>
                <w:sz w:val="18"/>
                <w:szCs w:val="18"/>
              </w:rPr>
            </w:pPr>
            <w:r>
              <w:rPr>
                <w:sz w:val="18"/>
                <w:szCs w:val="18"/>
              </w:rPr>
              <w:t>Birds-f</w:t>
            </w:r>
            <w:r w:rsidR="0078256E">
              <w:rPr>
                <w:sz w:val="18"/>
                <w:szCs w:val="18"/>
              </w:rPr>
              <w:t>oot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56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Trifolium dubium</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Lesser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48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Medicago lupulina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Black Medick</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36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Inc</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Primula veris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Cowslip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24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Taraxacum agg</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Dandelion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24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Rhinanthus minor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Yellow Rattle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24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Dec</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Tragopogon pratensis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Goatsbeard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20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Dec</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Ranunculus acris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Meadow Buttercup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Lapsana communis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Nipplewort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Inc</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Leontodon saxatalis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Lesser Hawkbit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15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Crepis versicaria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Beaked Hawksbeard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Cirsium acaule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Dwarf 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Galium mollugo</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Hedge Bedstraw</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Trifolium campestre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Hop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Leucanthemum vulgare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Ox-eye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i/>
                <w:iCs/>
                <w:sz w:val="18"/>
                <w:szCs w:val="18"/>
              </w:rPr>
            </w:pPr>
            <w:r>
              <w:rPr>
                <w:i/>
                <w:iCs/>
                <w:sz w:val="18"/>
                <w:szCs w:val="18"/>
              </w:rPr>
              <w:t>Linum bienne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Pale Flax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i/>
                <w:iCs/>
                <w:sz w:val="18"/>
                <w:szCs w:val="18"/>
              </w:rPr>
            </w:pPr>
            <w:r>
              <w:rPr>
                <w:i/>
                <w:iCs/>
                <w:sz w:val="18"/>
                <w:szCs w:val="18"/>
              </w:rPr>
              <w:t>Anthyllis vulnereria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Kidney Vetch</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Leontodon hispidus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Rough Hawkbit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Dec</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i/>
                <w:iCs/>
                <w:sz w:val="18"/>
                <w:szCs w:val="18"/>
              </w:rPr>
            </w:pPr>
            <w:r>
              <w:rPr>
                <w:i/>
                <w:iCs/>
                <w:sz w:val="18"/>
                <w:szCs w:val="18"/>
              </w:rPr>
              <w:t>Sonchus asper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Prickly Sowthistle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Crepis capillaris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Smooth Hawksbeard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Scabiosa columbaria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Small Scabi</w:t>
            </w:r>
            <w:r w:rsidRPr="00C85116">
              <w:rPr>
                <w:color w:val="0000FF"/>
                <w:sz w:val="18"/>
                <w:szCs w:val="18"/>
              </w:rPr>
              <w:t>o</w:t>
            </w:r>
            <w:r>
              <w:rPr>
                <w:sz w:val="18"/>
                <w:szCs w:val="18"/>
              </w:rPr>
              <w:t>us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r w:rsidR="0078256E" w:rsidTr="0078256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i/>
                <w:iCs/>
                <w:sz w:val="18"/>
                <w:szCs w:val="18"/>
              </w:rPr>
            </w:pPr>
            <w:r>
              <w:rPr>
                <w:i/>
                <w:iCs/>
                <w:sz w:val="18"/>
                <w:szCs w:val="18"/>
              </w:rPr>
              <w:t>Sonchus oleraceus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sz w:val="18"/>
                <w:szCs w:val="18"/>
              </w:rPr>
            </w:pPr>
            <w:r>
              <w:rPr>
                <w:sz w:val="18"/>
                <w:szCs w:val="18"/>
              </w:rPr>
              <w:t>Smooth Sowthistle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right"/>
              <w:rPr>
                <w:sz w:val="18"/>
                <w:szCs w:val="18"/>
              </w:rPr>
            </w:pPr>
            <w:r>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sz w:val="18"/>
                <w:szCs w:val="18"/>
              </w:rPr>
            </w:pPr>
            <w:r>
              <w:rPr>
                <w:sz w:val="18"/>
                <w:szCs w:val="18"/>
              </w:rPr>
              <w:t> </w:t>
            </w:r>
          </w:p>
        </w:tc>
      </w:tr>
    </w:tbl>
    <w:p w:rsidR="0078256E" w:rsidRDefault="0078256E" w:rsidP="0078256E">
      <w:pPr>
        <w:jc w:val="center"/>
      </w:pPr>
      <w:r>
        <w:t>Table 2</w:t>
      </w:r>
    </w:p>
    <w:p w:rsidR="0078256E" w:rsidRDefault="0078256E" w:rsidP="0078256E"/>
    <w:p w:rsidR="0078256E" w:rsidRDefault="0078256E" w:rsidP="0078256E">
      <w:pPr>
        <w:jc w:val="both"/>
      </w:pPr>
      <w:r>
        <w:t xml:space="preserve">Table 2 Lists the </w:t>
      </w:r>
      <w:proofErr w:type="gramStart"/>
      <w:r>
        <w:t>28 dicot</w:t>
      </w:r>
      <w:proofErr w:type="gramEnd"/>
      <w:r>
        <w:t xml:space="preserve"> species recorded in the quadrats in order of their Frequency in Col 5. This is calculated by multiplying the number of quadrats in which they were present, Col 4, by the number of visits in which the</w:t>
      </w:r>
      <w:r w:rsidRPr="008E3D74">
        <w:t>y</w:t>
      </w:r>
      <w:r>
        <w:t xml:space="preserve"> were found, Col 3. Col 6 gives them a rank order and Col 7 the rank order in 2015 Col 8 indicates which species have apparently increased and which decreased. There were only 8 visits this season compared with 12 in 2015, and one quadrat, missed in 2015, was found but two that were in use in 2015 have vanished this year, so that the comparison is not exactly like with like. Five species, found in the quadrats in 2015, have not been found this year. They are Fairy Flax, Great Knapweed, Clary, White Clover and Chickweed.</w:t>
      </w:r>
    </w:p>
    <w:p w:rsidR="0078256E" w:rsidRDefault="0078256E" w:rsidP="0078256E">
      <w:pPr>
        <w:jc w:val="both"/>
      </w:pPr>
    </w:p>
    <w:p w:rsidR="0078256E" w:rsidRDefault="0078256E" w:rsidP="0078256E">
      <w:pPr>
        <w:rPr>
          <w:b/>
        </w:rPr>
      </w:pPr>
      <w:r w:rsidRPr="00AA6612">
        <w:rPr>
          <w:b/>
        </w:rPr>
        <w:t xml:space="preserve">5 </w:t>
      </w:r>
      <w:r>
        <w:rPr>
          <w:b/>
        </w:rPr>
        <w:t>Whole Site S</w:t>
      </w:r>
      <w:r w:rsidRPr="00AA6612">
        <w:rPr>
          <w:b/>
        </w:rPr>
        <w:t>urvey results</w:t>
      </w:r>
    </w:p>
    <w:p w:rsidR="0078256E" w:rsidRDefault="0078256E" w:rsidP="0078256E">
      <w:pPr>
        <w:jc w:val="both"/>
      </w:pPr>
      <w:r>
        <w:t>55</w:t>
      </w:r>
      <w:r w:rsidRPr="00B26A7E">
        <w:t xml:space="preserve"> species were </w:t>
      </w:r>
      <w:r>
        <w:t xml:space="preserve">found in the whole site survey. New were Centaury, Forget-me-not, an Acer species seedling, and Ploughman’s spikenard. Five species were lost from 2015. A further 12 species have not been seen since 2014, and 13 species that had appeared in 2012 and 2013 have not been seen since. They were all common species, which were unable to survive the harsh conditions in which they had germinated. </w:t>
      </w:r>
    </w:p>
    <w:p w:rsidR="005C3A03" w:rsidRDefault="005C3A03" w:rsidP="0078256E">
      <w:pPr>
        <w:jc w:val="both"/>
      </w:pPr>
    </w:p>
    <w:p w:rsidR="005C3A03" w:rsidRDefault="008F044B" w:rsidP="0078256E">
      <w:pPr>
        <w:jc w:val="both"/>
      </w:pPr>
      <w:r>
        <w:t>21</w:t>
      </w:r>
    </w:p>
    <w:p w:rsidR="0078256E" w:rsidRDefault="0078256E" w:rsidP="0078256E">
      <w:r>
        <w:t xml:space="preserve"> </w:t>
      </w:r>
    </w:p>
    <w:tbl>
      <w:tblPr>
        <w:tblW w:w="9183" w:type="dxa"/>
        <w:tblInd w:w="108" w:type="dxa"/>
        <w:tblLook w:val="04A0" w:firstRow="1" w:lastRow="0" w:firstColumn="1" w:lastColumn="0" w:noHBand="0" w:noVBand="1"/>
      </w:tblPr>
      <w:tblGrid>
        <w:gridCol w:w="2502"/>
        <w:gridCol w:w="743"/>
        <w:gridCol w:w="637"/>
        <w:gridCol w:w="938"/>
        <w:gridCol w:w="2502"/>
        <w:gridCol w:w="938"/>
        <w:gridCol w:w="938"/>
      </w:tblGrid>
      <w:tr w:rsidR="0078256E" w:rsidTr="0078256E">
        <w:trPr>
          <w:trHeight w:val="298"/>
        </w:trPr>
        <w:tc>
          <w:tcPr>
            <w:tcW w:w="2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lang w:val="en-GB" w:eastAsia="en-GB"/>
              </w:rPr>
            </w:pPr>
            <w:r>
              <w:rPr>
                <w:color w:val="000000"/>
                <w:sz w:val="18"/>
                <w:szCs w:val="18"/>
              </w:rPr>
              <w:lastRenderedPageBreak/>
              <w:t> </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Flower</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Visits</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Flower</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Visits</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Centaury</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2</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Maple seedling</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2</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Clary</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9</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Meadow Vetchling</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3</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Columbine</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 </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1</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Ploughmans Spikenard</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1</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Corn Salad</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5</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Ragwort</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8</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Creeping Cinquefoil</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 </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1</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Salad Burnet</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1</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Daisy</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3</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Sallow</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9</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Fairy Flax</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2</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Self Heal</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1</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Forget me not</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1</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Small-flowered Cranesbill</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1</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Great Knapweed</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5</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Smooth Hawksbeard</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1</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Great Plantain</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2</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xml:space="preserve">St Johns Wort </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3</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Hairy Bittercress</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2</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White Clover</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3</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Hogweed</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6</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Yarrow</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9</w:t>
            </w:r>
          </w:p>
        </w:tc>
      </w:tr>
      <w:tr w:rsidR="0078256E" w:rsidTr="0078256E">
        <w:trPr>
          <w:trHeight w:val="298"/>
        </w:trPr>
        <w:tc>
          <w:tcPr>
            <w:tcW w:w="2502" w:type="dxa"/>
            <w:tcBorders>
              <w:top w:val="nil"/>
              <w:left w:val="single" w:sz="4" w:space="0" w:color="auto"/>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Ladies Bedstraw</w:t>
            </w:r>
          </w:p>
        </w:tc>
        <w:tc>
          <w:tcPr>
            <w:tcW w:w="743"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F</w:t>
            </w:r>
          </w:p>
        </w:tc>
        <w:tc>
          <w:tcPr>
            <w:tcW w:w="6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color w:val="000000"/>
                <w:sz w:val="18"/>
                <w:szCs w:val="18"/>
              </w:rPr>
            </w:pPr>
            <w:r>
              <w:rPr>
                <w:color w:val="000000"/>
                <w:sz w:val="18"/>
                <w:szCs w:val="18"/>
              </w:rPr>
              <w:t>2</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250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c>
          <w:tcPr>
            <w:tcW w:w="938"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rPr>
                <w:color w:val="000000"/>
                <w:sz w:val="18"/>
                <w:szCs w:val="18"/>
              </w:rPr>
            </w:pPr>
            <w:r>
              <w:rPr>
                <w:color w:val="000000"/>
                <w:sz w:val="18"/>
                <w:szCs w:val="18"/>
              </w:rPr>
              <w:t> </w:t>
            </w:r>
          </w:p>
        </w:tc>
      </w:tr>
    </w:tbl>
    <w:p w:rsidR="0078256E" w:rsidRDefault="0078256E" w:rsidP="0078256E">
      <w:pPr>
        <w:jc w:val="center"/>
      </w:pPr>
      <w:r>
        <w:t>Table 3</w:t>
      </w:r>
    </w:p>
    <w:p w:rsidR="0078256E" w:rsidRDefault="0078256E" w:rsidP="0078256E">
      <w:pPr>
        <w:jc w:val="center"/>
      </w:pPr>
    </w:p>
    <w:p w:rsidR="0078256E" w:rsidRDefault="0078256E" w:rsidP="0078256E">
      <w:pPr>
        <w:jc w:val="both"/>
      </w:pPr>
      <w:r>
        <w:t xml:space="preserve">Table 3 lists the </w:t>
      </w:r>
      <w:proofErr w:type="gramStart"/>
      <w:r>
        <w:t>25 dicot</w:t>
      </w:r>
      <w:proofErr w:type="gramEnd"/>
      <w:r>
        <w:t xml:space="preserve"> species recorded in 2016 in the whole site survey, which were not present in any of the quadrats. They are listed in alphabetical order. Col 2 indicates those that flowered. Col 3 shows the number of visits in which they were seen. Only four of them were present throughout. The others, mostly small species, were probably smothered by the Red Clover, but may well prove to have survived. </w:t>
      </w:r>
    </w:p>
    <w:p w:rsidR="0078256E" w:rsidRDefault="0078256E" w:rsidP="0078256E">
      <w:pPr>
        <w:jc w:val="both"/>
      </w:pPr>
    </w:p>
    <w:p w:rsidR="0078256E" w:rsidRDefault="0078256E" w:rsidP="0078256E">
      <w:pPr>
        <w:jc w:val="both"/>
        <w:rPr>
          <w:b/>
        </w:rPr>
      </w:pPr>
      <w:r w:rsidRPr="00AA6612">
        <w:rPr>
          <w:b/>
        </w:rPr>
        <w:t>6 Comparisons with previous years</w:t>
      </w:r>
    </w:p>
    <w:p w:rsidR="0078256E" w:rsidRDefault="0078256E" w:rsidP="0078256E">
      <w:pPr>
        <w:jc w:val="both"/>
        <w:rPr>
          <w:b/>
        </w:rPr>
      </w:pPr>
    </w:p>
    <w:tbl>
      <w:tblPr>
        <w:tblW w:w="3565" w:type="dxa"/>
        <w:jc w:val="center"/>
        <w:tblLook w:val="04A0" w:firstRow="1" w:lastRow="0" w:firstColumn="1" w:lastColumn="0" w:noHBand="0" w:noVBand="1"/>
      </w:tblPr>
      <w:tblGrid>
        <w:gridCol w:w="663"/>
        <w:gridCol w:w="820"/>
        <w:gridCol w:w="860"/>
        <w:gridCol w:w="1222"/>
      </w:tblGrid>
      <w:tr w:rsidR="0078256E" w:rsidTr="0078256E">
        <w:trPr>
          <w:trHeight w:val="300"/>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lang w:val="en-GB" w:eastAsia="en-GB"/>
              </w:rPr>
            </w:pPr>
            <w:r>
              <w:rPr>
                <w:rFonts w:ascii="Calibri" w:hAnsi="Calibri"/>
                <w:color w:val="000000"/>
                <w:sz w:val="22"/>
                <w:szCs w:val="22"/>
              </w:rPr>
              <w:t>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Total sp</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Cover %</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Dicot/quad</w:t>
            </w:r>
          </w:p>
        </w:tc>
      </w:tr>
      <w:tr w:rsidR="0078256E" w:rsidTr="0078256E">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2012</w:t>
            </w:r>
          </w:p>
        </w:tc>
        <w:tc>
          <w:tcPr>
            <w:tcW w:w="82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34</w:t>
            </w:r>
          </w:p>
        </w:tc>
        <w:tc>
          <w:tcPr>
            <w:tcW w:w="86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25 </w:t>
            </w:r>
          </w:p>
        </w:tc>
        <w:tc>
          <w:tcPr>
            <w:tcW w:w="122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2.1</w:t>
            </w:r>
          </w:p>
        </w:tc>
      </w:tr>
      <w:tr w:rsidR="0078256E" w:rsidTr="0078256E">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2013</w:t>
            </w:r>
          </w:p>
        </w:tc>
        <w:tc>
          <w:tcPr>
            <w:tcW w:w="82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62</w:t>
            </w:r>
          </w:p>
        </w:tc>
        <w:tc>
          <w:tcPr>
            <w:tcW w:w="86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41</w:t>
            </w:r>
          </w:p>
        </w:tc>
        <w:tc>
          <w:tcPr>
            <w:tcW w:w="122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3.8</w:t>
            </w:r>
          </w:p>
        </w:tc>
      </w:tr>
      <w:tr w:rsidR="0078256E" w:rsidTr="0078256E">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2014</w:t>
            </w:r>
          </w:p>
        </w:tc>
        <w:tc>
          <w:tcPr>
            <w:tcW w:w="82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62</w:t>
            </w:r>
          </w:p>
        </w:tc>
        <w:tc>
          <w:tcPr>
            <w:tcW w:w="86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63</w:t>
            </w:r>
          </w:p>
        </w:tc>
        <w:tc>
          <w:tcPr>
            <w:tcW w:w="122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5.3</w:t>
            </w:r>
          </w:p>
        </w:tc>
      </w:tr>
      <w:tr w:rsidR="0078256E" w:rsidTr="0078256E">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2015</w:t>
            </w:r>
          </w:p>
        </w:tc>
        <w:tc>
          <w:tcPr>
            <w:tcW w:w="82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51</w:t>
            </w:r>
          </w:p>
        </w:tc>
        <w:tc>
          <w:tcPr>
            <w:tcW w:w="86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75</w:t>
            </w:r>
          </w:p>
        </w:tc>
        <w:tc>
          <w:tcPr>
            <w:tcW w:w="1222"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7.7</w:t>
            </w:r>
          </w:p>
        </w:tc>
      </w:tr>
      <w:tr w:rsidR="0078256E" w:rsidTr="0078256E">
        <w:trPr>
          <w:trHeight w:val="30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78256E" w:rsidRDefault="0078256E" w:rsidP="0078256E">
            <w:pPr>
              <w:rPr>
                <w:rFonts w:ascii="Calibri" w:hAnsi="Calibri"/>
                <w:color w:val="000000"/>
                <w:sz w:val="22"/>
                <w:szCs w:val="22"/>
              </w:rPr>
            </w:pPr>
            <w:r>
              <w:rPr>
                <w:rFonts w:ascii="Calibri" w:hAnsi="Calibri"/>
                <w:color w:val="000000"/>
                <w:sz w:val="22"/>
                <w:szCs w:val="22"/>
              </w:rPr>
              <w:t>2016</w:t>
            </w:r>
          </w:p>
        </w:tc>
        <w:tc>
          <w:tcPr>
            <w:tcW w:w="82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55</w:t>
            </w:r>
          </w:p>
        </w:tc>
        <w:tc>
          <w:tcPr>
            <w:tcW w:w="860" w:type="dxa"/>
            <w:tcBorders>
              <w:top w:val="nil"/>
              <w:left w:val="nil"/>
              <w:bottom w:val="single" w:sz="4" w:space="0" w:color="auto"/>
              <w:right w:val="single" w:sz="4" w:space="0" w:color="auto"/>
            </w:tcBorders>
            <w:shd w:val="clear" w:color="auto" w:fill="auto"/>
            <w:noWrap/>
            <w:vAlign w:val="center"/>
            <w:hideMark/>
          </w:tcPr>
          <w:p w:rsidR="0078256E" w:rsidRDefault="0078256E" w:rsidP="0078256E">
            <w:pPr>
              <w:jc w:val="center"/>
              <w:rPr>
                <w:rFonts w:ascii="Calibri" w:hAnsi="Calibri"/>
                <w:color w:val="000000"/>
                <w:sz w:val="22"/>
                <w:szCs w:val="22"/>
              </w:rPr>
            </w:pPr>
            <w:r>
              <w:rPr>
                <w:rFonts w:ascii="Calibri" w:hAnsi="Calibri"/>
                <w:color w:val="000000"/>
                <w:sz w:val="22"/>
                <w:szCs w:val="22"/>
              </w:rPr>
              <w:t>91</w:t>
            </w:r>
          </w:p>
        </w:tc>
        <w:tc>
          <w:tcPr>
            <w:tcW w:w="1222" w:type="dxa"/>
            <w:tcBorders>
              <w:top w:val="nil"/>
              <w:left w:val="nil"/>
              <w:bottom w:val="single" w:sz="4" w:space="0" w:color="auto"/>
              <w:right w:val="single" w:sz="4" w:space="0" w:color="auto"/>
            </w:tcBorders>
            <w:shd w:val="clear" w:color="auto" w:fill="auto"/>
            <w:noWrap/>
            <w:vAlign w:val="bottom"/>
            <w:hideMark/>
          </w:tcPr>
          <w:p w:rsidR="0078256E" w:rsidRDefault="0078256E" w:rsidP="0078256E">
            <w:pPr>
              <w:jc w:val="center"/>
              <w:rPr>
                <w:rFonts w:ascii="Calibri" w:hAnsi="Calibri"/>
                <w:color w:val="000000"/>
                <w:sz w:val="22"/>
                <w:szCs w:val="22"/>
              </w:rPr>
            </w:pPr>
            <w:r>
              <w:rPr>
                <w:rFonts w:ascii="Calibri" w:hAnsi="Calibri"/>
                <w:color w:val="000000"/>
                <w:sz w:val="22"/>
                <w:szCs w:val="22"/>
              </w:rPr>
              <w:t>7.8</w:t>
            </w:r>
          </w:p>
        </w:tc>
      </w:tr>
    </w:tbl>
    <w:p w:rsidR="0078256E" w:rsidRDefault="0078256E" w:rsidP="0078256E">
      <w:pPr>
        <w:jc w:val="center"/>
      </w:pPr>
      <w:r>
        <w:t>Table 4</w:t>
      </w:r>
    </w:p>
    <w:p w:rsidR="0078256E" w:rsidRDefault="0078256E" w:rsidP="0078256E">
      <w:pPr>
        <w:jc w:val="center"/>
      </w:pPr>
    </w:p>
    <w:p w:rsidR="0078256E" w:rsidRDefault="0078256E" w:rsidP="0078256E">
      <w:pPr>
        <w:jc w:val="both"/>
      </w:pPr>
      <w:r>
        <w:t>Table 4 summarizes the changes in numbers of species present, shown in Col 2. The average cover recorded is the quadrats, Col 3. The average number of species per quadrat Col 4. It does not show the major change in structure which has been the decline of grasses that dominated the plot in 2012, and have almost completely disappeared this year. This is probably caused by the problem that shallow rooted grasses have in establishing themselves on the very dry substrate.</w:t>
      </w:r>
    </w:p>
    <w:p w:rsidR="0078256E" w:rsidRDefault="0078256E" w:rsidP="0078256E">
      <w:pPr>
        <w:jc w:val="center"/>
      </w:pPr>
    </w:p>
    <w:p w:rsidR="0078256E" w:rsidRPr="009105A4" w:rsidRDefault="0078256E" w:rsidP="0078256E">
      <w:pPr>
        <w:jc w:val="both"/>
      </w:pPr>
      <w:r>
        <w:rPr>
          <w:b/>
        </w:rPr>
        <w:t>7 Whole site survey c</w:t>
      </w:r>
      <w:r w:rsidRPr="0062114A">
        <w:rPr>
          <w:b/>
        </w:rPr>
        <w:t>omment</w:t>
      </w:r>
      <w:r>
        <w:rPr>
          <w:b/>
        </w:rPr>
        <w:t>.</w:t>
      </w:r>
      <w:r>
        <w:t xml:space="preserve"> 55 species were found of which 47 flowered, and presumably produced seed that could germinate next year. However, the spread of Red Clover, Birds-foot Trefoil and Black Medick may inhibit the germination of some species </w:t>
      </w:r>
      <w:r w:rsidRPr="009105A4">
        <w:t>due to their growth habit creating ground cover which excludes light from smaller seedlings. Equally, however, the nitrate enrichment of</w:t>
      </w:r>
      <w:r>
        <w:t xml:space="preserve"> the substrate which characteriz</w:t>
      </w:r>
      <w:r w:rsidRPr="009105A4">
        <w:t>es those which support the growth of plants capable of “fixing” nitrogen from the air, might encourage other species to survive.</w:t>
      </w:r>
    </w:p>
    <w:p w:rsidR="0078256E" w:rsidRDefault="0078256E" w:rsidP="0078256E">
      <w:pPr>
        <w:jc w:val="both"/>
      </w:pPr>
      <w:r>
        <w:t xml:space="preserve">There are 16 species that form part of the Downs meadows that are not present on the site, and might be included. In alphabetical order, Autumn Hawkbit, Betony, Burnet Saxifrage, </w:t>
      </w:r>
      <w:r>
        <w:lastRenderedPageBreak/>
        <w:t>Calamint, Dropwort, Harebell, Hoary Plantain, Marjoram, Mouse-ear Hawkweed, Orchids, which are a law unto themselves, Pale St John’s Wort, Red Bartsia, Rock Rose, Spring Cinquefoil, Thyme and Vervain.</w:t>
      </w:r>
    </w:p>
    <w:p w:rsidR="0078256E" w:rsidRDefault="0078256E" w:rsidP="0078256E">
      <w:pPr>
        <w:jc w:val="both"/>
      </w:pPr>
      <w:r>
        <w:t>This is a question for the Botanical Garden, which probably already has all these species as part of its local collection. But the chippings have been managed in minor ways from the start and the introduction of selected species would therefore not be unprecedented. The plant structure is becoming much more settled as areas free from competition are fewer.</w:t>
      </w:r>
    </w:p>
    <w:p w:rsidR="0078256E" w:rsidRDefault="0078256E" w:rsidP="0078256E">
      <w:pPr>
        <w:jc w:val="both"/>
      </w:pPr>
    </w:p>
    <w:p w:rsidR="0078256E" w:rsidRDefault="0078256E" w:rsidP="0078256E">
      <w:pPr>
        <w:jc w:val="both"/>
        <w:rPr>
          <w:b/>
        </w:rPr>
      </w:pPr>
      <w:r>
        <w:rPr>
          <w:b/>
        </w:rPr>
        <w:t xml:space="preserve">c) </w:t>
      </w:r>
      <w:r w:rsidRPr="00DF626F">
        <w:rPr>
          <w:b/>
        </w:rPr>
        <w:t>Grasses</w:t>
      </w:r>
      <w:r>
        <w:rPr>
          <w:b/>
        </w:rPr>
        <w:t xml:space="preserve">  </w:t>
      </w:r>
    </w:p>
    <w:p w:rsidR="0078256E" w:rsidRPr="009105A4" w:rsidRDefault="0078256E" w:rsidP="0078256E">
      <w:pPr>
        <w:jc w:val="both"/>
      </w:pPr>
      <w:r w:rsidRPr="009105A4">
        <w:rPr>
          <w:b/>
        </w:rPr>
        <w:t>The</w:t>
      </w:r>
      <w:r w:rsidRPr="009105A4">
        <w:t xml:space="preserve"> grass species, listed in table 6 in frequency order, were </w:t>
      </w:r>
      <w:proofErr w:type="gramStart"/>
      <w:r w:rsidRPr="009105A4">
        <w:t>similar to</w:t>
      </w:r>
      <w:proofErr w:type="gramEnd"/>
      <w:r w:rsidRPr="009105A4">
        <w:t xml:space="preserve"> those found in 2015.  Column 2 was calculated by dividing the number of quadrats in which the grass was seen by the t</w:t>
      </w:r>
      <w:r>
        <w:t>otal number of quadrats sampled,</w:t>
      </w:r>
      <w:r w:rsidRPr="009105A4">
        <w:t xml:space="preserve"> </w:t>
      </w:r>
      <w:r>
        <w:t>over five</w:t>
      </w:r>
      <w:r w:rsidRPr="009105A4">
        <w:t xml:space="preserve"> visits</w:t>
      </w:r>
      <w:r>
        <w:t xml:space="preserve"> and expressed</w:t>
      </w:r>
      <w:r w:rsidRPr="009105A4">
        <w:t xml:space="preserve"> as a percentage. This does however give a slightly false impression because it is based on a present/absent record. Individual plants were very small in number in every case and hence grasses continue to be a very limited contributor to the meadow community despite the decline in numbers of Yellow Rattle. Red Fescue was not detected this year.</w:t>
      </w:r>
    </w:p>
    <w:p w:rsidR="0078256E" w:rsidRPr="009105A4" w:rsidRDefault="0078256E" w:rsidP="0078256E">
      <w:pPr>
        <w:jc w:val="both"/>
      </w:pPr>
    </w:p>
    <w:p w:rsidR="0078256E" w:rsidRPr="009105A4" w:rsidRDefault="0078256E" w:rsidP="0078256E">
      <w:pPr>
        <w:jc w:val="both"/>
        <w:rPr>
          <w:b/>
        </w:rPr>
      </w:pPr>
      <w:r w:rsidRPr="009105A4">
        <w:t xml:space="preserve"> </w:t>
      </w:r>
      <w:r w:rsidRPr="009105A4">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189"/>
      </w:tblGrid>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Grass species</w:t>
            </w:r>
          </w:p>
        </w:tc>
        <w:tc>
          <w:tcPr>
            <w:tcW w:w="902" w:type="dxa"/>
          </w:tcPr>
          <w:p w:rsidR="0078256E" w:rsidRPr="009105A4" w:rsidRDefault="0078256E" w:rsidP="0078256E">
            <w:pPr>
              <w:jc w:val="center"/>
              <w:rPr>
                <w:lang w:val="en-GB"/>
              </w:rPr>
            </w:pPr>
            <w:r w:rsidRPr="009105A4">
              <w:rPr>
                <w:lang w:val="en-GB"/>
              </w:rPr>
              <w:t>% occurence</w:t>
            </w:r>
          </w:p>
        </w:tc>
      </w:tr>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Upright Brome</w:t>
            </w:r>
          </w:p>
        </w:tc>
        <w:tc>
          <w:tcPr>
            <w:tcW w:w="902" w:type="dxa"/>
          </w:tcPr>
          <w:p w:rsidR="0078256E" w:rsidRPr="009105A4" w:rsidRDefault="0078256E" w:rsidP="0078256E">
            <w:pPr>
              <w:jc w:val="center"/>
              <w:rPr>
                <w:lang w:val="en-GB"/>
              </w:rPr>
            </w:pPr>
            <w:r w:rsidRPr="009105A4">
              <w:rPr>
                <w:lang w:val="en-GB"/>
              </w:rPr>
              <w:t>50</w:t>
            </w:r>
          </w:p>
        </w:tc>
      </w:tr>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Crested Dog</w:t>
            </w:r>
            <w:r w:rsidR="00746013">
              <w:rPr>
                <w:lang w:val="en-GB"/>
              </w:rPr>
              <w:t>’</w:t>
            </w:r>
            <w:r w:rsidRPr="009105A4">
              <w:rPr>
                <w:lang w:val="en-GB"/>
              </w:rPr>
              <w:t>s</w:t>
            </w:r>
            <w:r w:rsidR="00746013">
              <w:rPr>
                <w:lang w:val="en-GB"/>
              </w:rPr>
              <w:t xml:space="preserve"> </w:t>
            </w:r>
            <w:r w:rsidRPr="009105A4">
              <w:rPr>
                <w:lang w:val="en-GB"/>
              </w:rPr>
              <w:t>tail</w:t>
            </w:r>
          </w:p>
        </w:tc>
        <w:tc>
          <w:tcPr>
            <w:tcW w:w="902" w:type="dxa"/>
          </w:tcPr>
          <w:p w:rsidR="0078256E" w:rsidRPr="009105A4" w:rsidRDefault="0078256E" w:rsidP="0078256E">
            <w:pPr>
              <w:jc w:val="center"/>
              <w:rPr>
                <w:lang w:val="en-GB"/>
              </w:rPr>
            </w:pPr>
            <w:r w:rsidRPr="009105A4">
              <w:rPr>
                <w:lang w:val="en-GB"/>
              </w:rPr>
              <w:t>46</w:t>
            </w:r>
          </w:p>
        </w:tc>
      </w:tr>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Wall Barley</w:t>
            </w:r>
          </w:p>
        </w:tc>
        <w:tc>
          <w:tcPr>
            <w:tcW w:w="902" w:type="dxa"/>
          </w:tcPr>
          <w:p w:rsidR="0078256E" w:rsidRPr="009105A4" w:rsidRDefault="0078256E" w:rsidP="0078256E">
            <w:pPr>
              <w:jc w:val="center"/>
              <w:rPr>
                <w:lang w:val="en-GB"/>
              </w:rPr>
            </w:pPr>
            <w:r w:rsidRPr="009105A4">
              <w:rPr>
                <w:lang w:val="en-GB"/>
              </w:rPr>
              <w:t>36</w:t>
            </w:r>
          </w:p>
        </w:tc>
      </w:tr>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Quaking Grass</w:t>
            </w:r>
          </w:p>
        </w:tc>
        <w:tc>
          <w:tcPr>
            <w:tcW w:w="902" w:type="dxa"/>
          </w:tcPr>
          <w:p w:rsidR="0078256E" w:rsidRPr="009105A4" w:rsidRDefault="0078256E" w:rsidP="0078256E">
            <w:pPr>
              <w:jc w:val="center"/>
              <w:rPr>
                <w:lang w:val="en-GB"/>
              </w:rPr>
            </w:pPr>
            <w:r w:rsidRPr="009105A4">
              <w:rPr>
                <w:lang w:val="en-GB"/>
              </w:rPr>
              <w:t>32</w:t>
            </w:r>
          </w:p>
        </w:tc>
      </w:tr>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Creeping Bent</w:t>
            </w:r>
          </w:p>
        </w:tc>
        <w:tc>
          <w:tcPr>
            <w:tcW w:w="902" w:type="dxa"/>
          </w:tcPr>
          <w:p w:rsidR="0078256E" w:rsidRPr="009105A4" w:rsidRDefault="0078256E" w:rsidP="0078256E">
            <w:pPr>
              <w:jc w:val="center"/>
              <w:rPr>
                <w:lang w:val="en-GB"/>
              </w:rPr>
            </w:pPr>
            <w:r w:rsidRPr="009105A4">
              <w:rPr>
                <w:lang w:val="en-GB"/>
              </w:rPr>
              <w:t>26</w:t>
            </w:r>
          </w:p>
        </w:tc>
      </w:tr>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Soft Brome</w:t>
            </w:r>
          </w:p>
        </w:tc>
        <w:tc>
          <w:tcPr>
            <w:tcW w:w="902" w:type="dxa"/>
          </w:tcPr>
          <w:p w:rsidR="0078256E" w:rsidRPr="009105A4" w:rsidRDefault="0078256E" w:rsidP="0078256E">
            <w:pPr>
              <w:jc w:val="center"/>
              <w:rPr>
                <w:lang w:val="en-GB"/>
              </w:rPr>
            </w:pPr>
            <w:r w:rsidRPr="009105A4">
              <w:rPr>
                <w:lang w:val="en-GB"/>
              </w:rPr>
              <w:t>24</w:t>
            </w:r>
          </w:p>
        </w:tc>
      </w:tr>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Perennial Rye</w:t>
            </w:r>
          </w:p>
        </w:tc>
        <w:tc>
          <w:tcPr>
            <w:tcW w:w="902" w:type="dxa"/>
          </w:tcPr>
          <w:p w:rsidR="0078256E" w:rsidRPr="009105A4" w:rsidRDefault="0078256E" w:rsidP="0078256E">
            <w:pPr>
              <w:jc w:val="center"/>
              <w:rPr>
                <w:lang w:val="en-GB"/>
              </w:rPr>
            </w:pPr>
            <w:r w:rsidRPr="009105A4">
              <w:rPr>
                <w:lang w:val="en-GB"/>
              </w:rPr>
              <w:t>22</w:t>
            </w:r>
          </w:p>
        </w:tc>
      </w:tr>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Yorkshire Fog</w:t>
            </w:r>
          </w:p>
        </w:tc>
        <w:tc>
          <w:tcPr>
            <w:tcW w:w="902" w:type="dxa"/>
          </w:tcPr>
          <w:p w:rsidR="0078256E" w:rsidRPr="009105A4" w:rsidRDefault="0078256E" w:rsidP="0078256E">
            <w:pPr>
              <w:jc w:val="center"/>
              <w:rPr>
                <w:lang w:val="en-GB"/>
              </w:rPr>
            </w:pPr>
            <w:r w:rsidRPr="009105A4">
              <w:rPr>
                <w:lang w:val="en-GB"/>
              </w:rPr>
              <w:t>22</w:t>
            </w:r>
          </w:p>
        </w:tc>
      </w:tr>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Cocksfoot</w:t>
            </w:r>
          </w:p>
        </w:tc>
        <w:tc>
          <w:tcPr>
            <w:tcW w:w="902" w:type="dxa"/>
          </w:tcPr>
          <w:p w:rsidR="0078256E" w:rsidRPr="009105A4" w:rsidRDefault="0078256E" w:rsidP="0078256E">
            <w:pPr>
              <w:jc w:val="center"/>
              <w:rPr>
                <w:lang w:val="en-GB"/>
              </w:rPr>
            </w:pPr>
            <w:r w:rsidRPr="009105A4">
              <w:rPr>
                <w:lang w:val="en-GB"/>
              </w:rPr>
              <w:t>14</w:t>
            </w:r>
          </w:p>
        </w:tc>
      </w:tr>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Common Bent</w:t>
            </w:r>
          </w:p>
        </w:tc>
        <w:tc>
          <w:tcPr>
            <w:tcW w:w="902" w:type="dxa"/>
          </w:tcPr>
          <w:p w:rsidR="0078256E" w:rsidRPr="009105A4" w:rsidRDefault="0078256E" w:rsidP="0078256E">
            <w:pPr>
              <w:jc w:val="center"/>
              <w:rPr>
                <w:lang w:val="en-GB"/>
              </w:rPr>
            </w:pPr>
            <w:r w:rsidRPr="009105A4">
              <w:rPr>
                <w:lang w:val="en-GB"/>
              </w:rPr>
              <w:t>14</w:t>
            </w:r>
          </w:p>
        </w:tc>
      </w:tr>
      <w:tr w:rsidR="0078256E" w:rsidRPr="009105A4" w:rsidTr="0078256E">
        <w:trPr>
          <w:jc w:val="center"/>
        </w:trPr>
        <w:tc>
          <w:tcPr>
            <w:tcW w:w="0" w:type="auto"/>
            <w:shd w:val="clear" w:color="auto" w:fill="auto"/>
          </w:tcPr>
          <w:p w:rsidR="0078256E" w:rsidRPr="009105A4" w:rsidRDefault="0078256E" w:rsidP="0078256E">
            <w:pPr>
              <w:rPr>
                <w:lang w:val="en-GB"/>
              </w:rPr>
            </w:pPr>
            <w:r w:rsidRPr="009105A4">
              <w:rPr>
                <w:lang w:val="en-GB"/>
              </w:rPr>
              <w:t>False Oat</w:t>
            </w:r>
          </w:p>
        </w:tc>
        <w:tc>
          <w:tcPr>
            <w:tcW w:w="902" w:type="dxa"/>
          </w:tcPr>
          <w:p w:rsidR="0078256E" w:rsidRPr="009105A4" w:rsidRDefault="0078256E" w:rsidP="0078256E">
            <w:pPr>
              <w:jc w:val="center"/>
              <w:rPr>
                <w:lang w:val="en-GB"/>
              </w:rPr>
            </w:pPr>
            <w:r w:rsidRPr="009105A4">
              <w:rPr>
                <w:lang w:val="en-GB"/>
              </w:rPr>
              <w:t>10</w:t>
            </w:r>
          </w:p>
        </w:tc>
      </w:tr>
    </w:tbl>
    <w:p w:rsidR="0078256E" w:rsidRPr="009105A4" w:rsidRDefault="0078256E" w:rsidP="0078256E">
      <w:pPr>
        <w:jc w:val="center"/>
      </w:pPr>
      <w:r w:rsidRPr="009105A4">
        <w:t>Table 6 “</w:t>
      </w:r>
    </w:p>
    <w:p w:rsidR="0078256E" w:rsidRDefault="0078256E" w:rsidP="0078256E">
      <w:pPr>
        <w:jc w:val="both"/>
      </w:pPr>
    </w:p>
    <w:p w:rsidR="0078256E" w:rsidRDefault="0078256E" w:rsidP="0078256E">
      <w:pPr>
        <w:jc w:val="both"/>
      </w:pPr>
    </w:p>
    <w:p w:rsidR="0078256E" w:rsidRDefault="0078256E" w:rsidP="0078256E">
      <w:pPr>
        <w:jc w:val="both"/>
        <w:rPr>
          <w:lang w:val="en-GB"/>
        </w:rPr>
      </w:pPr>
      <w:r w:rsidRPr="005F358D">
        <w:rPr>
          <w:lang w:val="en-GB"/>
        </w:rPr>
        <w:t>Richard Bland &amp; Martin Collins.</w:t>
      </w:r>
      <w:r>
        <w:rPr>
          <w:lang w:val="en-GB"/>
        </w:rPr>
        <w:t xml:space="preserve"> Nov 2016</w:t>
      </w: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p>
    <w:p w:rsidR="008F044B" w:rsidRDefault="008F044B" w:rsidP="0078256E">
      <w:pPr>
        <w:jc w:val="both"/>
        <w:rPr>
          <w:lang w:val="en-GB"/>
        </w:rPr>
      </w:pPr>
      <w:r>
        <w:rPr>
          <w:lang w:val="en-GB"/>
        </w:rPr>
        <w:t>23</w:t>
      </w:r>
    </w:p>
    <w:p w:rsidR="005C3A03" w:rsidRDefault="005C3A03">
      <w:pPr>
        <w:spacing w:line="259" w:lineRule="auto"/>
        <w:rPr>
          <w:b/>
          <w:lang w:val="en-GB"/>
        </w:rPr>
      </w:pPr>
      <w:r>
        <w:rPr>
          <w:b/>
          <w:lang w:val="en-GB"/>
        </w:rPr>
        <w:br w:type="page"/>
      </w:r>
    </w:p>
    <w:p w:rsidR="008F044B" w:rsidRDefault="008F044B">
      <w:pPr>
        <w:spacing w:line="259" w:lineRule="auto"/>
        <w:rPr>
          <w:b/>
          <w:lang w:val="en-GB"/>
        </w:rPr>
      </w:pPr>
    </w:p>
    <w:p w:rsidR="005C3A03" w:rsidRPr="005C3A03" w:rsidRDefault="005C3A03" w:rsidP="005C3A03">
      <w:pPr>
        <w:jc w:val="center"/>
        <w:rPr>
          <w:b/>
          <w:sz w:val="28"/>
          <w:szCs w:val="28"/>
          <w:lang w:val="en-GB"/>
        </w:rPr>
      </w:pPr>
      <w:r w:rsidRPr="005C3A03">
        <w:rPr>
          <w:b/>
          <w:sz w:val="28"/>
          <w:szCs w:val="28"/>
          <w:lang w:val="en-GB"/>
        </w:rPr>
        <w:t xml:space="preserve">FOD+AG Bristol Botanic Garden Limestone grassland report. No </w:t>
      </w:r>
      <w:proofErr w:type="gramStart"/>
      <w:r w:rsidRPr="005C3A03">
        <w:rPr>
          <w:b/>
          <w:sz w:val="28"/>
          <w:szCs w:val="28"/>
          <w:lang w:val="en-GB"/>
        </w:rPr>
        <w:t>6  2017</w:t>
      </w:r>
      <w:proofErr w:type="gramEnd"/>
    </w:p>
    <w:p w:rsidR="0078256E" w:rsidRPr="003263B9" w:rsidRDefault="0078256E" w:rsidP="0078256E">
      <w:pPr>
        <w:jc w:val="center"/>
        <w:rPr>
          <w:b/>
          <w:lang w:val="en-GB"/>
        </w:rPr>
      </w:pPr>
    </w:p>
    <w:p w:rsidR="0078256E" w:rsidRDefault="0078256E" w:rsidP="0078256E">
      <w:pPr>
        <w:jc w:val="both"/>
        <w:rPr>
          <w:lang w:val="en-GB"/>
        </w:rPr>
      </w:pPr>
      <w:r>
        <w:rPr>
          <w:lang w:val="en-GB"/>
        </w:rPr>
        <w:t xml:space="preserve">In the autumn of 2011 an experimental area of about 200 square metres in the University Botanic Garden was stripped of its topsoil, and covered to a depth of about 10cm with limestone chippings. Seed was collected from the hay cut on the Downs in July 2011 and the seeds were sown in April 2012. Germination was </w:t>
      </w:r>
      <w:proofErr w:type="gramStart"/>
      <w:r>
        <w:rPr>
          <w:lang w:val="en-GB"/>
        </w:rPr>
        <w:t>poor</w:t>
      </w:r>
      <w:proofErr w:type="gramEnd"/>
      <w:r>
        <w:rPr>
          <w:lang w:val="en-GB"/>
        </w:rPr>
        <w:t xml:space="preserve"> and a second seeding was made with fresh seed in September 2012. The purpose was to recreate an area of limestone grassland within the garden. The changes in vegetation have been recorded for six years, using two approaches. Firstly, a whole-site visit at fortnightly intervals from March to October recording every species within the plot. Secondly, the establishment of 12 random quadrats in which the species were identified and the total area covered in vegetation estimated on a fortnightly basis.</w:t>
      </w:r>
    </w:p>
    <w:p w:rsidR="0078256E" w:rsidRDefault="0078256E" w:rsidP="0078256E">
      <w:pPr>
        <w:jc w:val="both"/>
        <w:rPr>
          <w:lang w:val="en-GB"/>
        </w:rPr>
      </w:pPr>
    </w:p>
    <w:p w:rsidR="0078256E" w:rsidRDefault="0078256E" w:rsidP="0078256E">
      <w:pPr>
        <w:jc w:val="both"/>
        <w:rPr>
          <w:lang w:val="en-GB"/>
        </w:rPr>
      </w:pPr>
      <w:r>
        <w:rPr>
          <w:lang w:val="en-GB"/>
        </w:rPr>
        <w:t xml:space="preserve">Over time the chippings have consolidated, but there is no soil as such, or worms. The site is mown annually shortly before the September Bee Festival on the first weekend of the month. Otherwise there is almost no management, though Ragwort has been removed, and some Ribwort Plantain, and some Knapweed seed heads are removed. The removal of the whole hay cut annually keeps fertility very low. Rain drains straight through the chippings very rapidly. One result has been that deep-rooted plants, which can reach the sub soil below the chippings, have an advantage; another that leguminous plants, (9 out of 52 species, 19%), that produce their own nitrates, have an advantage over others. The site is also slightly domed, so that the chippings are deepest in the centre, and, though plant cover of the chippings is now total around the edge, in the centre bare ground can still be found. The 11 quadrats surveyed this year have an average of 95% cover by the end of the season. </w:t>
      </w:r>
    </w:p>
    <w:p w:rsidR="0078256E" w:rsidRDefault="0078256E" w:rsidP="0078256E">
      <w:pPr>
        <w:jc w:val="both"/>
        <w:rPr>
          <w:lang w:val="en-GB"/>
        </w:rPr>
      </w:pPr>
    </w:p>
    <w:p w:rsidR="0078256E" w:rsidRPr="005F358D" w:rsidRDefault="0078256E" w:rsidP="0078256E">
      <w:pPr>
        <w:jc w:val="both"/>
      </w:pPr>
      <w:r w:rsidRPr="005F358D">
        <w:rPr>
          <w:b/>
        </w:rPr>
        <w:t>1 General.</w:t>
      </w:r>
      <w:r w:rsidRPr="005F358D">
        <w:t xml:space="preserve"> </w:t>
      </w:r>
    </w:p>
    <w:p w:rsidR="0078256E" w:rsidRDefault="0078256E" w:rsidP="0078256E">
      <w:pPr>
        <w:jc w:val="both"/>
      </w:pPr>
      <w:r w:rsidRPr="005F358D">
        <w:rPr>
          <w:b/>
        </w:rPr>
        <w:t>Weather in 201</w:t>
      </w:r>
      <w:r>
        <w:rPr>
          <w:b/>
        </w:rPr>
        <w:t xml:space="preserve">7, </w:t>
      </w:r>
      <w:r w:rsidRPr="005B450D">
        <w:rPr>
          <w:b/>
        </w:rPr>
        <w:t xml:space="preserve">January to </w:t>
      </w:r>
      <w:r>
        <w:rPr>
          <w:b/>
        </w:rPr>
        <w:t>September</w:t>
      </w:r>
      <w:r w:rsidRPr="005F358D">
        <w:t>.</w:t>
      </w:r>
      <w:r>
        <w:t xml:space="preserve">  The winter was mild, with 17 frost nights, and an average maximum above the average of the past decade, and it was the driest since 1992. Spring was the warmest since 2011, and almost two degrees above the decadal average, and exceptionally dry, as there was no rain in April. Summer began with very hot spells in May and early June so that by mid-June a drought was threatening, but the second half of July was very wet, with 50% more rain than average. August was relatively cool with almost daily light rainfalls, and everything sprang back to life. </w:t>
      </w:r>
    </w:p>
    <w:p w:rsidR="0078256E" w:rsidRDefault="0078256E" w:rsidP="0078256E">
      <w:pPr>
        <w:jc w:val="both"/>
      </w:pPr>
    </w:p>
    <w:p w:rsidR="0078256E" w:rsidRDefault="0078256E" w:rsidP="0078256E">
      <w:pPr>
        <w:jc w:val="both"/>
      </w:pPr>
      <w:r>
        <w:t>The average maximum temperature in the first eight months was 15.9ºC compared with 15.2º</w:t>
      </w:r>
      <w:r>
        <w:rPr>
          <w:rFonts w:ascii="Calibri" w:hAnsi="Calibri"/>
        </w:rPr>
        <w:t>C in 2016</w:t>
      </w:r>
      <w:r>
        <w:t xml:space="preserve"> and 15.3ºC in 2015. Total rainfall in the same period was 411mm this year compared with 534mm in 2016, and 543mm in 2015. The figure for the previous twelve months in 2017 was the lowest since 1976 throughout the year. The impact of this weather sequence was to encourage early rapid growth and flowering.</w:t>
      </w:r>
    </w:p>
    <w:p w:rsidR="0078256E" w:rsidRDefault="0078256E" w:rsidP="0078256E">
      <w:pPr>
        <w:jc w:val="both"/>
      </w:pPr>
    </w:p>
    <w:p w:rsidR="0078256E" w:rsidRDefault="0078256E" w:rsidP="0078256E">
      <w:pPr>
        <w:jc w:val="both"/>
      </w:pPr>
      <w:r>
        <w:t>2</w:t>
      </w:r>
      <w:r w:rsidRPr="00050BBD">
        <w:t xml:space="preserve"> </w:t>
      </w:r>
      <w:proofErr w:type="gramStart"/>
      <w:r w:rsidRPr="005F358D">
        <w:rPr>
          <w:b/>
        </w:rPr>
        <w:t>Management</w:t>
      </w:r>
      <w:r>
        <w:rPr>
          <w:b/>
        </w:rPr>
        <w:t>.</w:t>
      </w:r>
      <w:r>
        <w:t>.</w:t>
      </w:r>
      <w:proofErr w:type="gramEnd"/>
      <w:r>
        <w:t xml:space="preserve"> As usual the whole site was close mown on August 16</w:t>
      </w:r>
      <w:r w:rsidRPr="000154B4">
        <w:rPr>
          <w:vertAlign w:val="superscript"/>
        </w:rPr>
        <w:t>th</w:t>
      </w:r>
      <w:r>
        <w:t xml:space="preserve"> in preparation for the Bee Festival.</w:t>
      </w:r>
    </w:p>
    <w:p w:rsidR="008F044B" w:rsidRDefault="008F044B" w:rsidP="0078256E">
      <w:pPr>
        <w:jc w:val="both"/>
      </w:pPr>
      <w:r>
        <w:t>24</w:t>
      </w:r>
    </w:p>
    <w:p w:rsidR="0078256E" w:rsidRDefault="0078256E" w:rsidP="0078256E">
      <w:pPr>
        <w:spacing w:line="259" w:lineRule="auto"/>
      </w:pPr>
      <w:r>
        <w:br w:type="page"/>
      </w:r>
    </w:p>
    <w:p w:rsidR="0078256E" w:rsidRPr="005F358D" w:rsidRDefault="0078256E" w:rsidP="0078256E">
      <w:pPr>
        <w:jc w:val="both"/>
      </w:pPr>
      <w:r>
        <w:lastRenderedPageBreak/>
        <w:t>3</w:t>
      </w:r>
      <w:r w:rsidRPr="005F358D">
        <w:rPr>
          <w:b/>
        </w:rPr>
        <w:t xml:space="preserve"> Survey Methods</w:t>
      </w:r>
      <w:r>
        <w:rPr>
          <w:b/>
        </w:rPr>
        <w:t xml:space="preserve">. </w:t>
      </w:r>
      <w:r w:rsidRPr="00703F7D">
        <w:t xml:space="preserve">Quadrat number </w:t>
      </w:r>
      <w:r>
        <w:t>7 was lost but all the other 11 were monitored. There were five visits to the quadrats between April 24 and August 16, and eight whole site</w:t>
      </w:r>
      <w:r w:rsidRPr="005F358D">
        <w:t xml:space="preserve"> survey</w:t>
      </w:r>
      <w:r>
        <w:t>s</w:t>
      </w:r>
      <w:r w:rsidRPr="005F358D">
        <w:t xml:space="preserve"> w</w:t>
      </w:r>
      <w:r>
        <w:t>ere made, distinguishing between species in flower and those present.</w:t>
      </w:r>
      <w:r w:rsidRPr="005F358D">
        <w:t xml:space="preserve"> </w:t>
      </w:r>
    </w:p>
    <w:p w:rsidR="0078256E" w:rsidRDefault="0078256E" w:rsidP="0078256E">
      <w:pPr>
        <w:jc w:val="both"/>
        <w:rPr>
          <w:b/>
        </w:rPr>
      </w:pPr>
    </w:p>
    <w:p w:rsidR="0078256E" w:rsidRDefault="0078256E" w:rsidP="0078256E">
      <w:pPr>
        <w:jc w:val="both"/>
        <w:rPr>
          <w:b/>
        </w:rPr>
      </w:pPr>
      <w:r>
        <w:rPr>
          <w:b/>
        </w:rPr>
        <w:t xml:space="preserve">4 Quadrat </w:t>
      </w:r>
      <w:r w:rsidRPr="005F358D">
        <w:rPr>
          <w:b/>
        </w:rPr>
        <w:t>Survey Results</w:t>
      </w:r>
    </w:p>
    <w:p w:rsidR="0078256E" w:rsidRDefault="0078256E" w:rsidP="0078256E">
      <w:pPr>
        <w:jc w:val="both"/>
      </w:pPr>
    </w:p>
    <w:p w:rsidR="0078256E" w:rsidRPr="00423148" w:rsidRDefault="0078256E" w:rsidP="0078256E">
      <w:pPr>
        <w:jc w:val="both"/>
      </w:pPr>
      <w:r w:rsidRPr="00423148">
        <w:t>Table 1 sho</w:t>
      </w:r>
      <w:r>
        <w:t>ws the average number of quadrats</w:t>
      </w:r>
      <w:r w:rsidRPr="00423148">
        <w:t xml:space="preserve"> in which each species was found between 2014 and 2017</w:t>
      </w:r>
      <w:r>
        <w:t>. This is a way of measuring changes in a species abundance. The species found in a quadrat</w:t>
      </w:r>
      <w:r w:rsidRPr="00B145AB">
        <w:rPr>
          <w:color w:val="FF0000"/>
        </w:rPr>
        <w:t xml:space="preserve"> </w:t>
      </w:r>
      <w:r>
        <w:t xml:space="preserve">will differ over the course of a year as the most dominant species conceal the smaller ones. Each year new species </w:t>
      </w:r>
      <w:proofErr w:type="gramStart"/>
      <w:r>
        <w:t>have</w:t>
      </w:r>
      <w:proofErr w:type="gramEnd"/>
      <w:r>
        <w:t xml:space="preserve"> been found in the quadrats, and others have been lost. The quadrats measure the relative abundance of about 60% of the species found in the whole site survey.</w:t>
      </w:r>
    </w:p>
    <w:p w:rsidR="0078256E" w:rsidRDefault="0078256E" w:rsidP="0078256E">
      <w:pPr>
        <w:jc w:val="both"/>
        <w:rPr>
          <w:b/>
        </w:rPr>
      </w:pPr>
    </w:p>
    <w:tbl>
      <w:tblPr>
        <w:tblW w:w="0" w:type="auto"/>
        <w:jc w:val="center"/>
        <w:tblLook w:val="04A0" w:firstRow="1" w:lastRow="0" w:firstColumn="1" w:lastColumn="0" w:noHBand="0" w:noVBand="1"/>
      </w:tblPr>
      <w:tblGrid>
        <w:gridCol w:w="1866"/>
        <w:gridCol w:w="536"/>
        <w:gridCol w:w="536"/>
        <w:gridCol w:w="536"/>
        <w:gridCol w:w="536"/>
        <w:gridCol w:w="222"/>
        <w:gridCol w:w="1888"/>
        <w:gridCol w:w="536"/>
        <w:gridCol w:w="536"/>
        <w:gridCol w:w="536"/>
        <w:gridCol w:w="536"/>
      </w:tblGrid>
      <w:tr w:rsidR="0078256E" w:rsidRPr="00423148" w:rsidTr="007825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78256E" w:rsidRPr="00423148" w:rsidRDefault="0078256E" w:rsidP="0078256E">
            <w:pPr>
              <w:jc w:val="both"/>
              <w:rPr>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8D7A5C" w:rsidRDefault="0078256E" w:rsidP="0078256E">
            <w:pPr>
              <w:jc w:val="both"/>
              <w:rPr>
                <w:color w:val="FF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8D7A5C" w:rsidRDefault="0078256E" w:rsidP="0078256E">
            <w:pPr>
              <w:jc w:val="both"/>
              <w:rPr>
                <w:color w:val="FF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8D7A5C" w:rsidRDefault="0078256E" w:rsidP="0078256E">
            <w:pPr>
              <w:jc w:val="both"/>
              <w:rPr>
                <w:color w:val="FF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8D7A5C" w:rsidRDefault="0078256E" w:rsidP="0078256E">
            <w:pPr>
              <w:jc w:val="both"/>
              <w:rPr>
                <w:color w:val="FF0000"/>
                <w:sz w:val="16"/>
                <w:szCs w:val="16"/>
              </w:rPr>
            </w:pPr>
          </w:p>
        </w:tc>
        <w:tc>
          <w:tcPr>
            <w:tcW w:w="0" w:type="auto"/>
            <w:tcBorders>
              <w:top w:val="nil"/>
              <w:left w:val="nil"/>
              <w:bottom w:val="nil"/>
              <w:right w:val="nil"/>
            </w:tcBorders>
            <w:shd w:val="clear" w:color="auto" w:fill="auto"/>
            <w:noWrap/>
            <w:vAlign w:val="bottom"/>
          </w:tcPr>
          <w:p w:rsidR="0078256E" w:rsidRPr="00423148" w:rsidRDefault="0078256E" w:rsidP="0078256E">
            <w:pPr>
              <w:jc w:val="both"/>
              <w:rPr>
                <w:color w:val="000000"/>
                <w:sz w:val="16"/>
                <w:szCs w:val="16"/>
              </w:rPr>
            </w:pPr>
          </w:p>
        </w:tc>
        <w:tc>
          <w:tcPr>
            <w:tcW w:w="0" w:type="auto"/>
            <w:tcBorders>
              <w:top w:val="nil"/>
              <w:left w:val="nil"/>
              <w:bottom w:val="nil"/>
              <w:right w:val="nil"/>
            </w:tcBorders>
            <w:shd w:val="clear" w:color="auto" w:fill="auto"/>
            <w:noWrap/>
            <w:vAlign w:val="bottom"/>
          </w:tcPr>
          <w:p w:rsidR="0078256E" w:rsidRPr="00423148" w:rsidRDefault="0078256E" w:rsidP="0078256E">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78256E" w:rsidRPr="008D7A5C" w:rsidRDefault="0078256E" w:rsidP="0078256E">
            <w:pPr>
              <w:jc w:val="both"/>
              <w:rPr>
                <w:color w:val="FF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8D7A5C" w:rsidRDefault="0078256E" w:rsidP="0078256E">
            <w:pPr>
              <w:jc w:val="both"/>
              <w:rPr>
                <w:color w:val="FF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8D7A5C" w:rsidRDefault="0078256E" w:rsidP="0078256E">
            <w:pPr>
              <w:jc w:val="both"/>
              <w:rPr>
                <w:color w:val="FF0000"/>
                <w:sz w:val="16"/>
                <w:szCs w:val="16"/>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8256E" w:rsidRPr="008D7A5C" w:rsidRDefault="0078256E" w:rsidP="0078256E">
            <w:pPr>
              <w:jc w:val="both"/>
              <w:rPr>
                <w:color w:val="FF0000"/>
                <w:sz w:val="16"/>
                <w:szCs w:val="16"/>
              </w:rPr>
            </w:pPr>
          </w:p>
        </w:tc>
      </w:tr>
      <w:tr w:rsidR="0078256E" w:rsidRPr="00423148" w:rsidTr="007825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16"/>
                <w:szCs w:val="16"/>
                <w:lang w:val="en-GB" w:eastAsia="en-GB"/>
              </w:rPr>
            </w:pPr>
            <w:r w:rsidRPr="00423148">
              <w:rPr>
                <w:color w:val="000000"/>
                <w:sz w:val="16"/>
                <w:szCs w:val="16"/>
              </w:rPr>
              <w:t>aa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16"/>
                <w:szCs w:val="16"/>
              </w:rPr>
            </w:pPr>
            <w:r w:rsidRPr="00423148">
              <w:rPr>
                <w:color w:val="000000"/>
                <w:sz w:val="16"/>
                <w:szCs w:val="16"/>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16"/>
                <w:szCs w:val="16"/>
              </w:rPr>
            </w:pPr>
            <w:r w:rsidRPr="00423148">
              <w:rPr>
                <w:color w:val="000000"/>
                <w:sz w:val="16"/>
                <w:szCs w:val="16"/>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16"/>
                <w:szCs w:val="16"/>
              </w:rPr>
            </w:pPr>
            <w:r w:rsidRPr="00423148">
              <w:rPr>
                <w:color w:val="000000"/>
                <w:sz w:val="16"/>
                <w:szCs w:val="16"/>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16"/>
                <w:szCs w:val="16"/>
              </w:rPr>
            </w:pPr>
            <w:r w:rsidRPr="00423148">
              <w:rPr>
                <w:color w:val="000000"/>
                <w:sz w:val="16"/>
                <w:szCs w:val="16"/>
              </w:rPr>
              <w:t>2017</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16"/>
                <w:szCs w:val="16"/>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16"/>
                <w:szCs w:val="16"/>
              </w:rPr>
            </w:pPr>
            <w:r w:rsidRPr="00423148">
              <w:rPr>
                <w:color w:val="000000"/>
                <w:sz w:val="16"/>
                <w:szCs w:val="16"/>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16"/>
                <w:szCs w:val="16"/>
              </w:rPr>
            </w:pPr>
            <w:r w:rsidRPr="00423148">
              <w:rPr>
                <w:color w:val="000000"/>
                <w:sz w:val="16"/>
                <w:szCs w:val="16"/>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16"/>
                <w:szCs w:val="16"/>
              </w:rPr>
            </w:pPr>
            <w:r w:rsidRPr="00423148">
              <w:rPr>
                <w:color w:val="000000"/>
                <w:sz w:val="16"/>
                <w:szCs w:val="16"/>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16"/>
                <w:szCs w:val="16"/>
              </w:rPr>
            </w:pPr>
            <w:r w:rsidRPr="00423148">
              <w:rPr>
                <w:color w:val="000000"/>
                <w:sz w:val="16"/>
                <w:szCs w:val="16"/>
              </w:rPr>
              <w:t>2017</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Knapweed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5.4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7.5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7.1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8.6</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Oxeye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0.8</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Ribwort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8.5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7.6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8.6</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Hairy Bittercress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Red Clover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6.9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9.0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8.8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8.6</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Small Scabius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Carrot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5.7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8.0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8.2</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Clary</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0.4</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Catsear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6.8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7.2</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Smooth Sowthistle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0.4</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46013" w:rsidP="0078256E">
            <w:pPr>
              <w:jc w:val="both"/>
              <w:rPr>
                <w:color w:val="000000"/>
                <w:sz w:val="20"/>
                <w:szCs w:val="20"/>
              </w:rPr>
            </w:pPr>
            <w:r>
              <w:rPr>
                <w:color w:val="000000"/>
                <w:sz w:val="20"/>
                <w:szCs w:val="20"/>
              </w:rPr>
              <w:t>Birds-f</w:t>
            </w:r>
            <w:r w:rsidR="0078256E" w:rsidRPr="00423148">
              <w:rPr>
                <w:color w:val="000000"/>
                <w:sz w:val="20"/>
                <w:szCs w:val="20"/>
              </w:rPr>
              <w:t>oot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4.0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6.6</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Lesser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4.4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0.4</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Yellow Rattle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5.1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5.0</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Yarrow</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0.4</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Moss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4.8</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Hop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0.2</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Black medic</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4.3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4.0</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Groundsel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0.2</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Mouseear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4.3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3.8</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Burnet saxifrage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0.2</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Dandelion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4.6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3.0</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Fairy Flax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0.2</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Goatsbeard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3.9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2.0</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Creeping Buttercup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0.2</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Meadow Buttercup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1.8</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Smooth Hawksbeard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Kidney Vetch</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1.4</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Prickly Sowthistle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Cowslip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1.4</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Lesser Hawkbit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Hedge Bedstraw</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1.2</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G</w:t>
            </w:r>
            <w:r>
              <w:rPr>
                <w:color w:val="000000"/>
                <w:sz w:val="20"/>
                <w:szCs w:val="20"/>
              </w:rPr>
              <w:t>rea</w:t>
            </w:r>
            <w:r w:rsidRPr="00423148">
              <w:rPr>
                <w:color w:val="000000"/>
                <w:sz w:val="20"/>
                <w:szCs w:val="20"/>
              </w:rPr>
              <w:t>t Knapweed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Nipplewort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1.2</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Chickweed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46013" w:rsidP="0078256E">
            <w:pPr>
              <w:jc w:val="both"/>
              <w:rPr>
                <w:color w:val="000000"/>
                <w:sz w:val="20"/>
                <w:szCs w:val="20"/>
              </w:rPr>
            </w:pPr>
            <w:r>
              <w:rPr>
                <w:color w:val="000000"/>
                <w:sz w:val="20"/>
                <w:szCs w:val="20"/>
              </w:rPr>
              <w:t>Beaked H</w:t>
            </w:r>
            <w:r w:rsidR="0078256E" w:rsidRPr="00423148">
              <w:rPr>
                <w:color w:val="000000"/>
                <w:sz w:val="20"/>
                <w:szCs w:val="20"/>
              </w:rPr>
              <w:t>awksbeard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1.0</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Pr>
                <w:color w:val="000000"/>
                <w:sz w:val="20"/>
                <w:szCs w:val="20"/>
              </w:rPr>
              <w:t>Self-</w:t>
            </w:r>
            <w:r w:rsidRPr="00423148">
              <w:rPr>
                <w:color w:val="000000"/>
                <w:sz w:val="20"/>
                <w:szCs w:val="20"/>
              </w:rPr>
              <w:t>Heal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Pale Flax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1.0</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G</w:t>
            </w:r>
            <w:r>
              <w:rPr>
                <w:color w:val="000000"/>
                <w:sz w:val="20"/>
                <w:szCs w:val="20"/>
              </w:rPr>
              <w:t>reat P</w:t>
            </w:r>
            <w:r w:rsidRPr="00423148">
              <w:rPr>
                <w:color w:val="000000"/>
                <w:sz w:val="20"/>
                <w:szCs w:val="20"/>
              </w:rPr>
              <w:t>lantain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Dwarf 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1.0</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White Clover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 </w:t>
            </w:r>
          </w:p>
        </w:tc>
      </w:tr>
      <w:tr w:rsidR="0078256E" w:rsidRPr="00423148"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Rough Hawkbit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423148" w:rsidRDefault="0078256E" w:rsidP="0078256E">
            <w:pPr>
              <w:jc w:val="both"/>
              <w:rPr>
                <w:color w:val="000000"/>
                <w:sz w:val="20"/>
                <w:szCs w:val="20"/>
              </w:rPr>
            </w:pPr>
            <w:r w:rsidRPr="00423148">
              <w:rPr>
                <w:color w:val="000000"/>
                <w:sz w:val="20"/>
                <w:szCs w:val="20"/>
              </w:rPr>
              <w:t>0.8</w:t>
            </w: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color w:val="000000"/>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r>
      <w:tr w:rsidR="0078256E" w:rsidRPr="00423148" w:rsidTr="0078256E">
        <w:trPr>
          <w:trHeight w:val="300"/>
          <w:jc w:val="center"/>
        </w:trPr>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c>
          <w:tcPr>
            <w:tcW w:w="0" w:type="auto"/>
            <w:tcBorders>
              <w:top w:val="nil"/>
              <w:left w:val="nil"/>
              <w:bottom w:val="nil"/>
              <w:right w:val="nil"/>
            </w:tcBorders>
            <w:shd w:val="clear" w:color="auto" w:fill="auto"/>
            <w:noWrap/>
            <w:vAlign w:val="bottom"/>
            <w:hideMark/>
          </w:tcPr>
          <w:p w:rsidR="0078256E" w:rsidRPr="00423148" w:rsidRDefault="0078256E" w:rsidP="0078256E">
            <w:pPr>
              <w:jc w:val="both"/>
              <w:rPr>
                <w:sz w:val="20"/>
                <w:szCs w:val="20"/>
              </w:rPr>
            </w:pPr>
          </w:p>
        </w:tc>
      </w:tr>
    </w:tbl>
    <w:p w:rsidR="0078256E" w:rsidRDefault="0078256E" w:rsidP="0078256E">
      <w:pPr>
        <w:jc w:val="center"/>
      </w:pPr>
      <w:r w:rsidRPr="004C20F5">
        <w:t>Table 1</w:t>
      </w:r>
    </w:p>
    <w:p w:rsidR="008F044B" w:rsidRPr="004C20F5" w:rsidRDefault="008F044B" w:rsidP="008F044B">
      <w:r>
        <w:t>25</w:t>
      </w:r>
    </w:p>
    <w:p w:rsidR="0078256E" w:rsidRDefault="0078256E" w:rsidP="0078256E">
      <w:pPr>
        <w:spacing w:line="259" w:lineRule="auto"/>
        <w:rPr>
          <w:b/>
        </w:rPr>
      </w:pPr>
      <w:r>
        <w:rPr>
          <w:b/>
        </w:rPr>
        <w:br w:type="page"/>
      </w:r>
    </w:p>
    <w:p w:rsidR="0078256E" w:rsidRDefault="0078256E" w:rsidP="0078256E">
      <w:pPr>
        <w:jc w:val="both"/>
        <w:rPr>
          <w:b/>
        </w:rPr>
      </w:pPr>
      <w:r>
        <w:rPr>
          <w:b/>
        </w:rPr>
        <w:lastRenderedPageBreak/>
        <w:t>Quadrat Summary for 2017</w:t>
      </w:r>
    </w:p>
    <w:p w:rsidR="0078256E" w:rsidRDefault="0078256E" w:rsidP="0078256E">
      <w:pPr>
        <w:jc w:val="both"/>
        <w:rPr>
          <w:b/>
        </w:rPr>
      </w:pPr>
    </w:p>
    <w:tbl>
      <w:tblPr>
        <w:tblW w:w="0" w:type="auto"/>
        <w:jc w:val="center"/>
        <w:tblLayout w:type="fixed"/>
        <w:tblCellMar>
          <w:left w:w="180" w:type="dxa"/>
          <w:right w:w="180" w:type="dxa"/>
        </w:tblCellMar>
        <w:tblLook w:val="0000" w:firstRow="0" w:lastRow="0" w:firstColumn="0" w:lastColumn="0" w:noHBand="0" w:noVBand="0"/>
      </w:tblPr>
      <w:tblGrid>
        <w:gridCol w:w="1725"/>
        <w:gridCol w:w="990"/>
        <w:gridCol w:w="885"/>
        <w:gridCol w:w="885"/>
        <w:gridCol w:w="885"/>
        <w:gridCol w:w="780"/>
      </w:tblGrid>
      <w:tr w:rsidR="0078256E" w:rsidRPr="006A2607" w:rsidTr="0078256E">
        <w:trPr>
          <w:jc w:val="center"/>
        </w:trPr>
        <w:tc>
          <w:tcPr>
            <w:tcW w:w="172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rPr>
                <w:lang w:val="en-GB" w:eastAsia="en-GB"/>
              </w:rPr>
            </w:pPr>
            <w:r w:rsidRPr="006A2607">
              <w:rPr>
                <w:lang w:val="en-GB" w:eastAsia="en-GB"/>
              </w:rPr>
              <w:t>Visit 2017</w:t>
            </w:r>
          </w:p>
        </w:tc>
        <w:tc>
          <w:tcPr>
            <w:tcW w:w="99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Ap</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My</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Ju</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Au</w:t>
            </w:r>
          </w:p>
        </w:tc>
        <w:tc>
          <w:tcPr>
            <w:tcW w:w="78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Au</w:t>
            </w:r>
          </w:p>
        </w:tc>
      </w:tr>
      <w:tr w:rsidR="0078256E" w:rsidRPr="006A2607" w:rsidTr="0078256E">
        <w:trPr>
          <w:jc w:val="center"/>
        </w:trPr>
        <w:tc>
          <w:tcPr>
            <w:tcW w:w="172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rPr>
                <w:lang w:val="en-GB" w:eastAsia="en-GB"/>
              </w:rPr>
            </w:pPr>
            <w:r w:rsidRPr="006A2607">
              <w:rPr>
                <w:lang w:val="en-GB" w:eastAsia="en-GB"/>
              </w:rPr>
              <w:t>Visit no</w:t>
            </w:r>
          </w:p>
        </w:tc>
        <w:tc>
          <w:tcPr>
            <w:tcW w:w="99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1</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2</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3</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4</w:t>
            </w:r>
          </w:p>
        </w:tc>
        <w:tc>
          <w:tcPr>
            <w:tcW w:w="78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5</w:t>
            </w:r>
          </w:p>
        </w:tc>
      </w:tr>
      <w:tr w:rsidR="0078256E" w:rsidRPr="006A2607" w:rsidTr="0078256E">
        <w:trPr>
          <w:jc w:val="center"/>
        </w:trPr>
        <w:tc>
          <w:tcPr>
            <w:tcW w:w="172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rPr>
                <w:lang w:val="en-GB" w:eastAsia="en-GB"/>
              </w:rPr>
            </w:pPr>
            <w:r w:rsidRPr="006A2607">
              <w:rPr>
                <w:lang w:val="en-GB" w:eastAsia="en-GB"/>
              </w:rPr>
              <w:t>Site total sp</w:t>
            </w:r>
          </w:p>
        </w:tc>
        <w:tc>
          <w:tcPr>
            <w:tcW w:w="99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31</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34</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38</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37</w:t>
            </w:r>
          </w:p>
        </w:tc>
        <w:tc>
          <w:tcPr>
            <w:tcW w:w="78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37</w:t>
            </w:r>
          </w:p>
        </w:tc>
      </w:tr>
      <w:tr w:rsidR="0078256E" w:rsidRPr="006A2607" w:rsidTr="0078256E">
        <w:trPr>
          <w:jc w:val="center"/>
        </w:trPr>
        <w:tc>
          <w:tcPr>
            <w:tcW w:w="172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rPr>
                <w:lang w:val="en-GB" w:eastAsia="en-GB"/>
              </w:rPr>
            </w:pPr>
            <w:r w:rsidRPr="006A2607">
              <w:rPr>
                <w:lang w:val="en-GB" w:eastAsia="en-GB"/>
              </w:rPr>
              <w:t>Dicot/quad</w:t>
            </w:r>
          </w:p>
        </w:tc>
        <w:tc>
          <w:tcPr>
            <w:tcW w:w="99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9.4</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8.7</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8.8</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8.6</w:t>
            </w:r>
          </w:p>
        </w:tc>
        <w:tc>
          <w:tcPr>
            <w:tcW w:w="78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8</w:t>
            </w:r>
          </w:p>
        </w:tc>
      </w:tr>
      <w:tr w:rsidR="0078256E" w:rsidRPr="006A2607" w:rsidTr="0078256E">
        <w:trPr>
          <w:jc w:val="center"/>
        </w:trPr>
        <w:tc>
          <w:tcPr>
            <w:tcW w:w="172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rPr>
                <w:lang w:val="en-GB" w:eastAsia="en-GB"/>
              </w:rPr>
            </w:pPr>
            <w:r w:rsidRPr="006A2607">
              <w:rPr>
                <w:lang w:val="en-GB" w:eastAsia="en-GB"/>
              </w:rPr>
              <w:t>Quad sp</w:t>
            </w:r>
          </w:p>
        </w:tc>
        <w:tc>
          <w:tcPr>
            <w:tcW w:w="99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18</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23</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25</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22</w:t>
            </w:r>
          </w:p>
        </w:tc>
        <w:tc>
          <w:tcPr>
            <w:tcW w:w="78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27</w:t>
            </w:r>
          </w:p>
        </w:tc>
      </w:tr>
      <w:tr w:rsidR="0078256E" w:rsidRPr="006A2607" w:rsidTr="0078256E">
        <w:trPr>
          <w:jc w:val="center"/>
        </w:trPr>
        <w:tc>
          <w:tcPr>
            <w:tcW w:w="172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rPr>
                <w:lang w:val="en-GB" w:eastAsia="en-GB"/>
              </w:rPr>
            </w:pPr>
            <w:r w:rsidRPr="006A2607">
              <w:rPr>
                <w:lang w:val="en-GB" w:eastAsia="en-GB"/>
              </w:rPr>
              <w:t>Quad % of tot</w:t>
            </w:r>
          </w:p>
        </w:tc>
        <w:tc>
          <w:tcPr>
            <w:tcW w:w="99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58</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68</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66</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59</w:t>
            </w:r>
          </w:p>
        </w:tc>
        <w:tc>
          <w:tcPr>
            <w:tcW w:w="78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70</w:t>
            </w:r>
          </w:p>
        </w:tc>
      </w:tr>
      <w:tr w:rsidR="0078256E" w:rsidRPr="006A2607" w:rsidTr="0078256E">
        <w:trPr>
          <w:jc w:val="center"/>
        </w:trPr>
        <w:tc>
          <w:tcPr>
            <w:tcW w:w="172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rPr>
                <w:lang w:val="en-GB" w:eastAsia="en-GB"/>
              </w:rPr>
            </w:pPr>
            <w:r w:rsidRPr="006A2607">
              <w:rPr>
                <w:lang w:val="en-GB" w:eastAsia="en-GB"/>
              </w:rPr>
              <w:t>% Cover</w:t>
            </w:r>
          </w:p>
        </w:tc>
        <w:tc>
          <w:tcPr>
            <w:tcW w:w="99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90</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84</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91</w:t>
            </w:r>
          </w:p>
        </w:tc>
        <w:tc>
          <w:tcPr>
            <w:tcW w:w="885"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94</w:t>
            </w:r>
          </w:p>
        </w:tc>
        <w:tc>
          <w:tcPr>
            <w:tcW w:w="780" w:type="dxa"/>
            <w:tcBorders>
              <w:top w:val="single" w:sz="4" w:space="0" w:color="auto"/>
              <w:left w:val="single" w:sz="4" w:space="0" w:color="auto"/>
              <w:bottom w:val="single" w:sz="4" w:space="0" w:color="auto"/>
              <w:right w:val="single" w:sz="4" w:space="0" w:color="auto"/>
            </w:tcBorders>
            <w:vAlign w:val="bottom"/>
          </w:tcPr>
          <w:p w:rsidR="0078256E" w:rsidRPr="006A2607" w:rsidRDefault="0078256E" w:rsidP="0078256E">
            <w:pPr>
              <w:autoSpaceDE w:val="0"/>
              <w:autoSpaceDN w:val="0"/>
              <w:adjustRightInd w:val="0"/>
              <w:jc w:val="center"/>
              <w:rPr>
                <w:lang w:val="en-GB" w:eastAsia="en-GB"/>
              </w:rPr>
            </w:pPr>
            <w:r w:rsidRPr="006A2607">
              <w:rPr>
                <w:lang w:val="en-GB" w:eastAsia="en-GB"/>
              </w:rPr>
              <w:t>90</w:t>
            </w:r>
          </w:p>
        </w:tc>
      </w:tr>
    </w:tbl>
    <w:p w:rsidR="0078256E" w:rsidRPr="006A2607" w:rsidRDefault="0078256E" w:rsidP="0078256E">
      <w:pPr>
        <w:jc w:val="center"/>
        <w:rPr>
          <w:sz w:val="20"/>
          <w:szCs w:val="20"/>
        </w:rPr>
      </w:pPr>
      <w:r w:rsidRPr="006A2607">
        <w:rPr>
          <w:sz w:val="20"/>
          <w:szCs w:val="20"/>
        </w:rPr>
        <w:t>Table 2</w:t>
      </w:r>
    </w:p>
    <w:p w:rsidR="0078256E" w:rsidRDefault="0078256E" w:rsidP="0078256E">
      <w:pPr>
        <w:jc w:val="both"/>
      </w:pPr>
      <w:r>
        <w:t xml:space="preserve">Table 2 summarizes the results of the five visits. The total number of species in the whole site is shown in row 3, and increased from 31 to 37 in early July. </w:t>
      </w:r>
    </w:p>
    <w:p w:rsidR="0078256E" w:rsidRDefault="0078256E" w:rsidP="0078256E">
      <w:pPr>
        <w:jc w:val="both"/>
      </w:pPr>
      <w:r>
        <w:rPr>
          <w:b/>
        </w:rPr>
        <w:t>Row four</w:t>
      </w:r>
      <w:r>
        <w:t xml:space="preserve"> shows the average number of species per quadrat, which averaged 8.7. </w:t>
      </w:r>
    </w:p>
    <w:p w:rsidR="0078256E" w:rsidRDefault="0078256E" w:rsidP="0078256E">
      <w:pPr>
        <w:jc w:val="both"/>
      </w:pPr>
      <w:r w:rsidRPr="0018184B">
        <w:rPr>
          <w:b/>
        </w:rPr>
        <w:t>Row five</w:t>
      </w:r>
      <w:r>
        <w:t xml:space="preserve"> shows the total number of species recorded in the quadrats. The total was 29, below last year’s figure of 36. </w:t>
      </w:r>
    </w:p>
    <w:p w:rsidR="0078256E" w:rsidRDefault="0078256E" w:rsidP="0078256E">
      <w:pPr>
        <w:jc w:val="both"/>
      </w:pPr>
      <w:r w:rsidRPr="0018184B">
        <w:rPr>
          <w:b/>
        </w:rPr>
        <w:t>Row six</w:t>
      </w:r>
      <w:r>
        <w:t xml:space="preserve"> shows the percentage that the quadrat species were of the whole-site species. The average was around 64%, as last year, and shows that the quadrats are measuring the way the site is changing quite well. </w:t>
      </w:r>
    </w:p>
    <w:p w:rsidR="0078256E" w:rsidRDefault="0078256E" w:rsidP="0078256E">
      <w:pPr>
        <w:jc w:val="both"/>
      </w:pPr>
      <w:r w:rsidRPr="0018184B">
        <w:rPr>
          <w:b/>
        </w:rPr>
        <w:t>Row seven</w:t>
      </w:r>
      <w:r>
        <w:t xml:space="preserve"> shows what proportion of the quadrats was vegetated. This has increased from 63 % in 2014, to 75% in 2015 and to 90% by the end of the season this year. The site is dominated by dicots, and grasses, which provide most of the cover on the Downs, are finding it very hard to compete. This is primarily because the site is neither mown nor grazed, </w:t>
      </w:r>
      <w:proofErr w:type="gramStart"/>
      <w:r>
        <w:t>and also</w:t>
      </w:r>
      <w:proofErr w:type="gramEnd"/>
      <w:r>
        <w:t xml:space="preserve"> the fact that there is as yet no soil. </w:t>
      </w:r>
    </w:p>
    <w:p w:rsidR="0078256E" w:rsidRDefault="0078256E" w:rsidP="0078256E">
      <w:pPr>
        <w:jc w:val="both"/>
      </w:pPr>
    </w:p>
    <w:p w:rsidR="0078256E" w:rsidRDefault="0078256E" w:rsidP="0078256E">
      <w:pPr>
        <w:jc w:val="both"/>
      </w:pPr>
    </w:p>
    <w:p w:rsidR="0078256E" w:rsidRPr="006A2607" w:rsidRDefault="0078256E" w:rsidP="0078256E">
      <w:pPr>
        <w:jc w:val="both"/>
        <w:rPr>
          <w:b/>
        </w:rPr>
      </w:pPr>
      <w:r w:rsidRPr="006A2607">
        <w:rPr>
          <w:b/>
        </w:rPr>
        <w:t xml:space="preserve">Dicot frequency ranked. </w:t>
      </w:r>
    </w:p>
    <w:p w:rsidR="0078256E" w:rsidRDefault="0078256E" w:rsidP="0078256E">
      <w:pPr>
        <w:pStyle w:val="ListBullet"/>
        <w:numPr>
          <w:ilvl w:val="0"/>
          <w:numId w:val="0"/>
        </w:numPr>
        <w:jc w:val="both"/>
      </w:pPr>
      <w:r>
        <w:t xml:space="preserve">Table 3 Lists the </w:t>
      </w:r>
      <w:proofErr w:type="gramStart"/>
      <w:r>
        <w:t>25 dicot</w:t>
      </w:r>
      <w:proofErr w:type="gramEnd"/>
      <w:r>
        <w:t xml:space="preserve"> species recorded in the quadrats in order of their frequency which is calculated by multiplying the number of quadrats in which they were present by the number of visits in which th</w:t>
      </w:r>
      <w:r w:rsidRPr="00206D5F">
        <w:t>ey</w:t>
      </w:r>
      <w:r>
        <w:t xml:space="preserve"> were found. </w:t>
      </w:r>
    </w:p>
    <w:p w:rsidR="0078256E" w:rsidRDefault="0078256E" w:rsidP="0078256E">
      <w:pPr>
        <w:pStyle w:val="ListBullet"/>
        <w:numPr>
          <w:ilvl w:val="0"/>
          <w:numId w:val="0"/>
        </w:numPr>
        <w:jc w:val="both"/>
      </w:pPr>
      <w:r>
        <w:t>The top twenty species are listed in their frequency rank order in 2015. This is a simple way of measuring changes in abundance on the site. The last column highlights species that are increasing or declining. Lesser Tr</w:t>
      </w:r>
      <w:r w:rsidR="00746013">
        <w:t>efoil, Lesser Hawkbit, and Hop T</w:t>
      </w:r>
      <w:r>
        <w:t>refoil have gone from the quadrats, Kidney Vetch and Pale Flax have come in, and Catsear and Black Medick have increased since 2015</w:t>
      </w:r>
    </w:p>
    <w:p w:rsidR="008F044B" w:rsidRDefault="008F044B" w:rsidP="0078256E">
      <w:pPr>
        <w:pStyle w:val="ListBullet"/>
        <w:numPr>
          <w:ilvl w:val="0"/>
          <w:numId w:val="0"/>
        </w:numPr>
        <w:jc w:val="both"/>
      </w:pPr>
      <w:r>
        <w:t>26</w:t>
      </w:r>
    </w:p>
    <w:p w:rsidR="0078256E" w:rsidRDefault="0078256E" w:rsidP="0078256E">
      <w:pPr>
        <w:spacing w:line="259" w:lineRule="auto"/>
      </w:pPr>
      <w:r>
        <w:br w:type="page"/>
      </w:r>
    </w:p>
    <w:p w:rsidR="0078256E" w:rsidRDefault="0078256E" w:rsidP="0078256E">
      <w:pPr>
        <w:jc w:val="both"/>
      </w:pPr>
    </w:p>
    <w:tbl>
      <w:tblPr>
        <w:tblW w:w="0" w:type="auto"/>
        <w:jc w:val="center"/>
        <w:tblLook w:val="04A0" w:firstRow="1" w:lastRow="0" w:firstColumn="1" w:lastColumn="0" w:noHBand="0" w:noVBand="1"/>
      </w:tblPr>
      <w:tblGrid>
        <w:gridCol w:w="1866"/>
        <w:gridCol w:w="1089"/>
        <w:gridCol w:w="1089"/>
        <w:gridCol w:w="1089"/>
        <w:gridCol w:w="827"/>
      </w:tblGrid>
      <w:tr w:rsidR="0078256E" w:rsidRPr="00FB0616" w:rsidTr="0078256E">
        <w:trPr>
          <w:trHeight w:val="300"/>
          <w:jc w:val="center"/>
        </w:trPr>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lang w:val="en-GB"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xml:space="preserve">Rank 2015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Rank 2016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Rank 2017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Change</w:t>
            </w:r>
          </w:p>
        </w:tc>
      </w:tr>
      <w:tr w:rsidR="0078256E" w:rsidRPr="00FB0616" w:rsidTr="007825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Red Clover</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Knapweed</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Ribwort Plantain</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Carrot</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Catsear</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Inc</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46013" w:rsidP="0078256E">
            <w:pPr>
              <w:rPr>
                <w:color w:val="000000"/>
                <w:sz w:val="20"/>
                <w:szCs w:val="20"/>
              </w:rPr>
            </w:pPr>
            <w:r>
              <w:rPr>
                <w:color w:val="000000"/>
                <w:sz w:val="20"/>
                <w:szCs w:val="20"/>
              </w:rPr>
              <w:t>Birds-f</w:t>
            </w:r>
            <w:r w:rsidR="0078256E" w:rsidRPr="00FB0616">
              <w:rPr>
                <w:color w:val="000000"/>
                <w:sz w:val="20"/>
                <w:szCs w:val="20"/>
              </w:rPr>
              <w:t>oot Trefoil</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Common Mouse-ear</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Lesser Trefoil</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Dec</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Yellow Rattle</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Dandelion</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Dec</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Goatsbeard</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Cowslip</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Rough Hawkbit</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Dec</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Lesser Hawkbit</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Dec</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Black Medick</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Inc</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Dwarf Thistle</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Meadow Buttercup</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Beaked Hawksbeard</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Hop Trefoil</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Small Scabius</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Hedge Bedstraw</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Nipplewort</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Oxeye</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46013" w:rsidP="0078256E">
            <w:pPr>
              <w:rPr>
                <w:color w:val="000000"/>
                <w:sz w:val="20"/>
                <w:szCs w:val="20"/>
              </w:rPr>
            </w:pPr>
            <w:r>
              <w:rPr>
                <w:color w:val="000000"/>
                <w:sz w:val="20"/>
                <w:szCs w:val="20"/>
              </w:rPr>
              <w:t>Kidney V</w:t>
            </w:r>
            <w:r w:rsidR="0078256E" w:rsidRPr="00FB0616">
              <w:rPr>
                <w:color w:val="000000"/>
                <w:sz w:val="20"/>
                <w:szCs w:val="20"/>
              </w:rPr>
              <w:t>etch</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Inc</w:t>
            </w:r>
          </w:p>
        </w:tc>
      </w:tr>
      <w:tr w:rsidR="0078256E" w:rsidRPr="00FB0616" w:rsidTr="0078256E">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8256E" w:rsidRPr="00FB0616" w:rsidRDefault="0078256E" w:rsidP="0078256E">
            <w:pPr>
              <w:rPr>
                <w:color w:val="000000"/>
                <w:sz w:val="20"/>
                <w:szCs w:val="20"/>
              </w:rPr>
            </w:pPr>
            <w:r w:rsidRPr="00FB0616">
              <w:rPr>
                <w:color w:val="000000"/>
                <w:sz w:val="20"/>
                <w:szCs w:val="20"/>
              </w:rPr>
              <w:t>Pale Flax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78256E" w:rsidRPr="00FB0616" w:rsidRDefault="0078256E" w:rsidP="0078256E">
            <w:pPr>
              <w:jc w:val="center"/>
              <w:rPr>
                <w:color w:val="000000"/>
                <w:sz w:val="20"/>
                <w:szCs w:val="20"/>
              </w:rPr>
            </w:pPr>
            <w:r w:rsidRPr="00FB0616">
              <w:rPr>
                <w:color w:val="000000"/>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r>
    </w:tbl>
    <w:p w:rsidR="0078256E" w:rsidRDefault="0078256E" w:rsidP="0078256E">
      <w:pPr>
        <w:jc w:val="center"/>
      </w:pPr>
      <w:r>
        <w:t>Table 3</w:t>
      </w:r>
    </w:p>
    <w:p w:rsidR="0078256E" w:rsidRDefault="008F044B" w:rsidP="0078256E">
      <w:pPr>
        <w:spacing w:line="259" w:lineRule="auto"/>
      </w:pPr>
      <w:r>
        <w:t>27</w:t>
      </w:r>
    </w:p>
    <w:p w:rsidR="0078256E" w:rsidRDefault="0078256E" w:rsidP="0078256E">
      <w:pPr>
        <w:spacing w:line="259" w:lineRule="auto"/>
      </w:pPr>
      <w:r>
        <w:br w:type="page"/>
      </w:r>
    </w:p>
    <w:p w:rsidR="0078256E" w:rsidRDefault="0078256E" w:rsidP="0078256E">
      <w:pPr>
        <w:jc w:val="both"/>
        <w:rPr>
          <w:b/>
        </w:rPr>
      </w:pPr>
      <w:r w:rsidRPr="00AA6612">
        <w:rPr>
          <w:b/>
        </w:rPr>
        <w:lastRenderedPageBreak/>
        <w:t xml:space="preserve">5 </w:t>
      </w:r>
      <w:r>
        <w:rPr>
          <w:b/>
        </w:rPr>
        <w:t>Whole-site S</w:t>
      </w:r>
      <w:r w:rsidRPr="00AA6612">
        <w:rPr>
          <w:b/>
        </w:rPr>
        <w:t>urvey results</w:t>
      </w:r>
      <w:r>
        <w:rPr>
          <w:b/>
        </w:rPr>
        <w:t xml:space="preserve"> 2017</w:t>
      </w:r>
    </w:p>
    <w:p w:rsidR="0078256E" w:rsidRDefault="0078256E" w:rsidP="0078256E">
      <w:pPr>
        <w:jc w:val="both"/>
        <w:rPr>
          <w:b/>
        </w:rPr>
      </w:pPr>
    </w:p>
    <w:p w:rsidR="0078256E" w:rsidRDefault="0078256E" w:rsidP="0078256E">
      <w:pPr>
        <w:jc w:val="both"/>
      </w:pPr>
      <w:r w:rsidRPr="00B3608A">
        <w:t>Since 2012</w:t>
      </w:r>
      <w:r>
        <w:t xml:space="preserve"> eighty species have been found in the whole site survey. 29 appeared in 2012, and a further 31 in 2013. Since then a further 11 have been found and 15 have gone, these being seedlings of species swept on to the site from the surroundings, including Buddleia, Chicory, Coltsfoot, Great Mullein, Herb Robert, Hoary Willowherb, Knotgrass, Oak, Old Man’s Beard, Petty Spurge, Long-headed Poppy, Scarlet Pimpernel, Spear Thistle, Swinecress, Sycamore, Thalecress, and Thyme-leaved Speedwell. </w:t>
      </w:r>
    </w:p>
    <w:p w:rsidR="0078256E" w:rsidRDefault="0078256E" w:rsidP="0078256E">
      <w:pPr>
        <w:jc w:val="both"/>
      </w:pPr>
    </w:p>
    <w:p w:rsidR="0078256E" w:rsidRDefault="0078256E" w:rsidP="0078256E">
      <w:pPr>
        <w:jc w:val="both"/>
      </w:pPr>
      <w:r>
        <w:t>Three new species were identified in 2017. A single Harebell, three plants of Burnet Saxifrage, which is a common late flowering Downs resident whose identity had been a puzzle, and Creeping Buttercup. The following species present in 2016 were not found; Self-heal, which, if present, was invisible by the time it came into flower; Daisy, which had clung on to a tiny spot in 2016, and Centaury, a new plant in 2016.</w:t>
      </w:r>
    </w:p>
    <w:p w:rsidR="0078256E" w:rsidRDefault="0078256E" w:rsidP="0078256E">
      <w:pPr>
        <w:jc w:val="both"/>
      </w:pPr>
    </w:p>
    <w:p w:rsidR="0078256E" w:rsidRDefault="0078256E" w:rsidP="0078256E">
      <w:pPr>
        <w:jc w:val="both"/>
      </w:pPr>
      <w:r>
        <w:t xml:space="preserve">There are ten species that are annuals, which are found in the early surveys but die off </w:t>
      </w:r>
      <w:proofErr w:type="gramStart"/>
      <w:r>
        <w:t>in the course of</w:t>
      </w:r>
      <w:proofErr w:type="gramEnd"/>
      <w:r>
        <w:t xml:space="preserve"> the summer. They are Columbine, Common Speedwell, Corn Salad, seedlings of Field Maple, and Sallow, Groundsel, Hairy Bittercress, Smooth Sowthistle, Ragwort, which is regularly pulled, and Tutsan. The bulk of the population is now the 39 species that have been found every year, though, as the quadrats show, in varying quantities.</w:t>
      </w:r>
      <w:bookmarkStart w:id="1" w:name="_Hlk496881761"/>
      <w:r>
        <w:t xml:space="preserve"> </w:t>
      </w:r>
    </w:p>
    <w:p w:rsidR="0078256E" w:rsidRDefault="0078256E" w:rsidP="0078256E">
      <w:pPr>
        <w:jc w:val="both"/>
      </w:pPr>
    </w:p>
    <w:bookmarkEnd w:id="1"/>
    <w:p w:rsidR="0078256E" w:rsidRDefault="0078256E" w:rsidP="0078256E">
      <w:pPr>
        <w:jc w:val="both"/>
      </w:pPr>
      <w:r>
        <w:t xml:space="preserve">Other significant species are Yellow Rattle, an annual, which is declining as grasses have largely vanished, Common Mouse-ear, a very persistent annual, and Black Medick. Goatsbeard which grows as an annual but can be biennial, has had a poor year, Kidney Vetch continued to spread but has only reached one of the quadrats. Pale Flax, Dwarf Thistle, Oxeye Daisy, Clary, Small Scabius, and Cowslip, all key components of the Downs flora, maintain a clear presence, but have </w:t>
      </w:r>
      <w:r w:rsidRPr="00206D5F">
        <w:t>largely</w:t>
      </w:r>
      <w:r>
        <w:t xml:space="preserve"> failed to spread.</w:t>
      </w:r>
    </w:p>
    <w:p w:rsidR="0078256E" w:rsidRDefault="0078256E" w:rsidP="0078256E">
      <w:pPr>
        <w:jc w:val="both"/>
      </w:pPr>
    </w:p>
    <w:p w:rsidR="0078256E" w:rsidRDefault="0078256E" w:rsidP="0078256E">
      <w:pPr>
        <w:jc w:val="both"/>
      </w:pPr>
      <w:r>
        <w:t>Table 4 lists all the species that have been recorded in each year.</w:t>
      </w:r>
    </w:p>
    <w:p w:rsidR="008F044B" w:rsidRDefault="008F044B" w:rsidP="0078256E">
      <w:pPr>
        <w:jc w:val="both"/>
      </w:pPr>
    </w:p>
    <w:p w:rsidR="008F044B" w:rsidRDefault="008F044B" w:rsidP="0078256E">
      <w:pPr>
        <w:jc w:val="both"/>
      </w:pPr>
      <w:r>
        <w:t>28</w:t>
      </w:r>
    </w:p>
    <w:p w:rsidR="0078256E" w:rsidRDefault="0078256E" w:rsidP="0078256E">
      <w:pPr>
        <w:spacing w:line="259" w:lineRule="auto"/>
      </w:pPr>
      <w:r>
        <w:br w:type="page"/>
      </w:r>
    </w:p>
    <w:p w:rsidR="0078256E" w:rsidRDefault="0078256E" w:rsidP="0078256E">
      <w:pPr>
        <w:spacing w:line="259" w:lineRule="auto"/>
      </w:pPr>
    </w:p>
    <w:p w:rsidR="0078256E" w:rsidRDefault="0078256E" w:rsidP="0078256E">
      <w:pPr>
        <w:jc w:val="center"/>
      </w:pPr>
      <w:r>
        <w:t>Whole Site record 2012-217</w:t>
      </w:r>
    </w:p>
    <w:tbl>
      <w:tblPr>
        <w:tblW w:w="0" w:type="auto"/>
        <w:tblInd w:w="113" w:type="dxa"/>
        <w:tblLook w:val="04A0" w:firstRow="1" w:lastRow="0" w:firstColumn="1" w:lastColumn="0" w:noHBand="0" w:noVBand="1"/>
      </w:tblPr>
      <w:tblGrid>
        <w:gridCol w:w="1722"/>
        <w:gridCol w:w="416"/>
        <w:gridCol w:w="416"/>
        <w:gridCol w:w="416"/>
        <w:gridCol w:w="416"/>
        <w:gridCol w:w="416"/>
        <w:gridCol w:w="416"/>
        <w:gridCol w:w="222"/>
        <w:gridCol w:w="1888"/>
        <w:gridCol w:w="416"/>
        <w:gridCol w:w="416"/>
        <w:gridCol w:w="416"/>
        <w:gridCol w:w="416"/>
        <w:gridCol w:w="416"/>
        <w:gridCol w:w="416"/>
      </w:tblGrid>
      <w:tr w:rsidR="0078256E" w:rsidRPr="00FB0616" w:rsidTr="0078256E">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lang w:val="en-GB" w:eastAsia="en-GB"/>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17</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17</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Pr>
                <w:sz w:val="20"/>
                <w:szCs w:val="20"/>
              </w:rPr>
              <w:t>Beak</w:t>
            </w:r>
            <w:r w:rsidRPr="00FB0616">
              <w:rPr>
                <w:sz w:val="20"/>
                <w:szCs w:val="20"/>
              </w:rPr>
              <w:t>Hawksbeard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Meadow Buttercup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Pr>
                <w:sz w:val="20"/>
                <w:szCs w:val="20"/>
              </w:rPr>
              <w:t xml:space="preserve">Birds-ft </w:t>
            </w:r>
            <w:r w:rsidRPr="00FB0616">
              <w:rPr>
                <w:sz w:val="20"/>
                <w:szCs w:val="20"/>
              </w:rPr>
              <w:t>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Meadow Vetchling</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Black Medick</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Moss sp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Pr>
                <w:sz w:val="20"/>
                <w:szCs w:val="20"/>
              </w:rPr>
              <w:t xml:space="preserve">Br L </w:t>
            </w:r>
            <w:r w:rsidRPr="00FB0616">
              <w:rPr>
                <w:sz w:val="20"/>
                <w:szCs w:val="20"/>
              </w:rPr>
              <w:t>Willowherb</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Nipplewort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Buddleia</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 xml:space="preserve">Oak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Burnet Saxifrage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Old Man’s 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Carrot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Ox-eye Daisy</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Catsear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Pale Flax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Centaury</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Pr>
                <w:sz w:val="20"/>
                <w:szCs w:val="20"/>
              </w:rPr>
              <w:t>Perf</w:t>
            </w:r>
            <w:r w:rsidRPr="00FB0616">
              <w:rPr>
                <w:sz w:val="20"/>
                <w:szCs w:val="20"/>
              </w:rPr>
              <w:t xml:space="preserve"> St Johns Wort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Chickweed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Petty Spurge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Chicory</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Pr>
                <w:sz w:val="20"/>
                <w:szCs w:val="20"/>
              </w:rPr>
              <w:t>Plough</w:t>
            </w:r>
            <w:r w:rsidRPr="00FB0616">
              <w:rPr>
                <w:sz w:val="20"/>
                <w:szCs w:val="20"/>
              </w:rPr>
              <w:t xml:space="preserve"> Spikenard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Clary</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Poppy, Long-headed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Coltsfoot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Prickly Sowthistle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Columbine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Purple Toadflax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Pr>
                <w:sz w:val="20"/>
                <w:szCs w:val="20"/>
              </w:rPr>
              <w:t xml:space="preserve">C </w:t>
            </w:r>
            <w:r w:rsidRPr="00FB0616">
              <w:rPr>
                <w:sz w:val="20"/>
                <w:szCs w:val="20"/>
              </w:rPr>
              <w:t>Mouseear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Ragwort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Pr>
                <w:sz w:val="20"/>
                <w:szCs w:val="20"/>
              </w:rPr>
              <w:t xml:space="preserve">C </w:t>
            </w:r>
            <w:r w:rsidRPr="00FB0616">
              <w:rPr>
                <w:sz w:val="20"/>
                <w:szCs w:val="20"/>
              </w:rPr>
              <w:t>Speedwell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Red Clover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Corn Salad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Ribwort Plantain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Cowslip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Rough Hawkbit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Pr>
                <w:sz w:val="20"/>
                <w:szCs w:val="20"/>
              </w:rPr>
              <w:t xml:space="preserve">Cr </w:t>
            </w:r>
            <w:r w:rsidRPr="00FB0616">
              <w:rPr>
                <w:sz w:val="20"/>
                <w:szCs w:val="20"/>
              </w:rPr>
              <w:t>Buttercup</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Salad Burnet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Pr>
                <w:sz w:val="20"/>
                <w:szCs w:val="20"/>
              </w:rPr>
              <w:t xml:space="preserve">Cr </w:t>
            </w:r>
            <w:r w:rsidRPr="00FB0616">
              <w:rPr>
                <w:sz w:val="20"/>
                <w:szCs w:val="20"/>
              </w:rPr>
              <w:t>Cinquefoil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 xml:space="preserve">Sallow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Daisy</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Scarlet Pimpernel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Dandelion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Self Heal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Dwarf 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Small Scabius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Fairy Flax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Pr>
                <w:sz w:val="20"/>
                <w:szCs w:val="20"/>
              </w:rPr>
              <w:t>Sm-flow</w:t>
            </w:r>
            <w:r w:rsidRPr="00FB0616">
              <w:rPr>
                <w:sz w:val="20"/>
                <w:szCs w:val="20"/>
              </w:rPr>
              <w:t>Cranesbill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 xml:space="preserve">Field Maple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Smooth Hawksbeard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Forget me not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Smooth Sowthistle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Goatsbeard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Spear Thistle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Great Knapweed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Swinecress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Great Mullein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 xml:space="preserve">Sycamore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Great Plantain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Thalecress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Groundsel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Pr>
                <w:sz w:val="20"/>
                <w:szCs w:val="20"/>
              </w:rPr>
              <w:t>Thy-leaf</w:t>
            </w:r>
            <w:r w:rsidRPr="00FB0616">
              <w:rPr>
                <w:sz w:val="20"/>
                <w:szCs w:val="20"/>
              </w:rPr>
              <w:t xml:space="preserve"> Speedwell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Hairy Bittercress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Tutsan</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Harebell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White Clover</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Hedge Bedstraw</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Yarrow</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Herb Robert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Yellow Rattle</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Hoary Willowherb</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Yellowwort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Hogweed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z Loss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27</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Hop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z New</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31</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3</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Kidney Vetch</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z Total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60</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56</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55</w:t>
            </w: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Knapweed</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Knotgrass</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 </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Ladies Bedstraw</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Lesser Hawkbit</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r>
      <w:tr w:rsidR="0078256E" w:rsidRPr="00FB0616" w:rsidTr="0078256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8256E" w:rsidRPr="00FB0616" w:rsidRDefault="0078256E" w:rsidP="0078256E">
            <w:pPr>
              <w:rPr>
                <w:sz w:val="20"/>
                <w:szCs w:val="20"/>
              </w:rPr>
            </w:pPr>
            <w:r w:rsidRPr="00FB0616">
              <w:rPr>
                <w:sz w:val="20"/>
                <w:szCs w:val="20"/>
              </w:rPr>
              <w:t>Lesser Trefoil</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sz w:val="20"/>
                <w:szCs w:val="20"/>
              </w:rPr>
            </w:pPr>
            <w:r w:rsidRPr="00FB0616">
              <w:rPr>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single" w:sz="4" w:space="0" w:color="auto"/>
              <w:right w:val="single" w:sz="4" w:space="0" w:color="auto"/>
            </w:tcBorders>
            <w:shd w:val="clear" w:color="auto" w:fill="auto"/>
            <w:noWrap/>
            <w:vAlign w:val="bottom"/>
            <w:hideMark/>
          </w:tcPr>
          <w:p w:rsidR="0078256E" w:rsidRPr="00FB0616" w:rsidRDefault="0078256E" w:rsidP="0078256E">
            <w:pPr>
              <w:jc w:val="center"/>
              <w:rPr>
                <w:color w:val="000000"/>
                <w:sz w:val="20"/>
                <w:szCs w:val="20"/>
              </w:rPr>
            </w:pPr>
            <w:r w:rsidRPr="00FB0616">
              <w:rPr>
                <w:color w:val="000000"/>
                <w:sz w:val="20"/>
                <w:szCs w:val="20"/>
              </w:rPr>
              <w:t>x</w:t>
            </w:r>
          </w:p>
        </w:tc>
        <w:tc>
          <w:tcPr>
            <w:tcW w:w="0" w:type="auto"/>
            <w:tcBorders>
              <w:top w:val="nil"/>
              <w:left w:val="nil"/>
              <w:bottom w:val="nil"/>
              <w:right w:val="nil"/>
            </w:tcBorders>
            <w:shd w:val="clear" w:color="auto" w:fill="auto"/>
            <w:noWrap/>
            <w:vAlign w:val="bottom"/>
            <w:hideMark/>
          </w:tcPr>
          <w:p w:rsidR="0078256E" w:rsidRPr="00FB0616" w:rsidRDefault="0078256E" w:rsidP="0078256E">
            <w:pPr>
              <w:jc w:val="center"/>
              <w:rPr>
                <w:color w:val="000000"/>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c>
          <w:tcPr>
            <w:tcW w:w="0" w:type="auto"/>
            <w:tcBorders>
              <w:top w:val="nil"/>
              <w:left w:val="nil"/>
              <w:bottom w:val="nil"/>
              <w:right w:val="nil"/>
            </w:tcBorders>
            <w:shd w:val="clear" w:color="auto" w:fill="auto"/>
            <w:noWrap/>
            <w:vAlign w:val="bottom"/>
            <w:hideMark/>
          </w:tcPr>
          <w:p w:rsidR="0078256E" w:rsidRPr="00FB0616" w:rsidRDefault="0078256E" w:rsidP="0078256E">
            <w:pPr>
              <w:rPr>
                <w:sz w:val="20"/>
                <w:szCs w:val="20"/>
              </w:rPr>
            </w:pPr>
          </w:p>
        </w:tc>
      </w:tr>
    </w:tbl>
    <w:p w:rsidR="0078256E" w:rsidRDefault="0078256E" w:rsidP="0078256E">
      <w:pPr>
        <w:jc w:val="center"/>
      </w:pPr>
      <w:r>
        <w:t>Table 4</w:t>
      </w:r>
    </w:p>
    <w:p w:rsidR="00746013" w:rsidRDefault="00746013" w:rsidP="00746013">
      <w:r>
        <w:t>29</w:t>
      </w:r>
    </w:p>
    <w:p w:rsidR="0078256E" w:rsidRDefault="0078256E" w:rsidP="0078256E">
      <w:pPr>
        <w:spacing w:line="259" w:lineRule="auto"/>
      </w:pPr>
      <w:r>
        <w:br w:type="page"/>
      </w:r>
    </w:p>
    <w:p w:rsidR="0078256E" w:rsidRDefault="0078256E" w:rsidP="0078256E">
      <w:pPr>
        <w:jc w:val="center"/>
      </w:pPr>
    </w:p>
    <w:p w:rsidR="0078256E" w:rsidRDefault="0078256E" w:rsidP="0078256E">
      <w:pPr>
        <w:jc w:val="both"/>
        <w:rPr>
          <w:b/>
        </w:rPr>
      </w:pPr>
      <w:r w:rsidRPr="00AA6612">
        <w:rPr>
          <w:b/>
        </w:rPr>
        <w:t>6 Comparisons with previous years</w:t>
      </w:r>
    </w:p>
    <w:p w:rsidR="0078256E" w:rsidRDefault="0078256E" w:rsidP="0078256E">
      <w:pPr>
        <w:jc w:val="both"/>
        <w:rPr>
          <w:b/>
        </w:rPr>
      </w:pPr>
    </w:p>
    <w:tbl>
      <w:tblPr>
        <w:tblW w:w="0" w:type="auto"/>
        <w:jc w:val="center"/>
        <w:tblLayout w:type="fixed"/>
        <w:tblCellMar>
          <w:left w:w="180" w:type="dxa"/>
          <w:right w:w="180" w:type="dxa"/>
        </w:tblCellMar>
        <w:tblLook w:val="0000" w:firstRow="0" w:lastRow="0" w:firstColumn="0" w:lastColumn="0" w:noHBand="0" w:noVBand="0"/>
      </w:tblPr>
      <w:tblGrid>
        <w:gridCol w:w="990"/>
        <w:gridCol w:w="1200"/>
        <w:gridCol w:w="1225"/>
        <w:gridCol w:w="1560"/>
      </w:tblGrid>
      <w:tr w:rsidR="0078256E" w:rsidTr="0078256E">
        <w:trPr>
          <w:jc w:val="center"/>
        </w:trPr>
        <w:tc>
          <w:tcPr>
            <w:tcW w:w="99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p>
        </w:tc>
        <w:tc>
          <w:tcPr>
            <w:tcW w:w="120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Total sp</w:t>
            </w:r>
          </w:p>
        </w:tc>
        <w:tc>
          <w:tcPr>
            <w:tcW w:w="1225"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Cover %</w:t>
            </w:r>
          </w:p>
        </w:tc>
        <w:tc>
          <w:tcPr>
            <w:tcW w:w="156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Dicot/quad</w:t>
            </w:r>
          </w:p>
        </w:tc>
      </w:tr>
      <w:tr w:rsidR="0078256E" w:rsidTr="0078256E">
        <w:trPr>
          <w:jc w:val="center"/>
        </w:trPr>
        <w:tc>
          <w:tcPr>
            <w:tcW w:w="99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2012</w:t>
            </w:r>
          </w:p>
        </w:tc>
        <w:tc>
          <w:tcPr>
            <w:tcW w:w="120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34</w:t>
            </w:r>
          </w:p>
        </w:tc>
        <w:tc>
          <w:tcPr>
            <w:tcW w:w="1225"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25</w:t>
            </w:r>
          </w:p>
        </w:tc>
        <w:tc>
          <w:tcPr>
            <w:tcW w:w="156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2.1</w:t>
            </w:r>
          </w:p>
        </w:tc>
      </w:tr>
      <w:tr w:rsidR="0078256E" w:rsidTr="0078256E">
        <w:trPr>
          <w:jc w:val="center"/>
        </w:trPr>
        <w:tc>
          <w:tcPr>
            <w:tcW w:w="99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2013</w:t>
            </w:r>
          </w:p>
        </w:tc>
        <w:tc>
          <w:tcPr>
            <w:tcW w:w="120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62</w:t>
            </w:r>
          </w:p>
        </w:tc>
        <w:tc>
          <w:tcPr>
            <w:tcW w:w="1225"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41</w:t>
            </w:r>
          </w:p>
        </w:tc>
        <w:tc>
          <w:tcPr>
            <w:tcW w:w="156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3.8</w:t>
            </w:r>
          </w:p>
        </w:tc>
      </w:tr>
      <w:tr w:rsidR="0078256E" w:rsidTr="0078256E">
        <w:trPr>
          <w:jc w:val="center"/>
        </w:trPr>
        <w:tc>
          <w:tcPr>
            <w:tcW w:w="99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2014</w:t>
            </w:r>
          </w:p>
        </w:tc>
        <w:tc>
          <w:tcPr>
            <w:tcW w:w="120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62</w:t>
            </w:r>
          </w:p>
        </w:tc>
        <w:tc>
          <w:tcPr>
            <w:tcW w:w="1225"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63</w:t>
            </w:r>
          </w:p>
        </w:tc>
        <w:tc>
          <w:tcPr>
            <w:tcW w:w="156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5.3</w:t>
            </w:r>
          </w:p>
        </w:tc>
      </w:tr>
      <w:tr w:rsidR="0078256E" w:rsidTr="0078256E">
        <w:trPr>
          <w:jc w:val="center"/>
        </w:trPr>
        <w:tc>
          <w:tcPr>
            <w:tcW w:w="99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2015</w:t>
            </w:r>
          </w:p>
        </w:tc>
        <w:tc>
          <w:tcPr>
            <w:tcW w:w="120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51</w:t>
            </w:r>
          </w:p>
        </w:tc>
        <w:tc>
          <w:tcPr>
            <w:tcW w:w="1225"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75</w:t>
            </w:r>
          </w:p>
        </w:tc>
        <w:tc>
          <w:tcPr>
            <w:tcW w:w="156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7.7</w:t>
            </w:r>
          </w:p>
        </w:tc>
      </w:tr>
      <w:tr w:rsidR="0078256E" w:rsidTr="0078256E">
        <w:trPr>
          <w:jc w:val="center"/>
        </w:trPr>
        <w:tc>
          <w:tcPr>
            <w:tcW w:w="99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2016</w:t>
            </w:r>
          </w:p>
        </w:tc>
        <w:tc>
          <w:tcPr>
            <w:tcW w:w="120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54</w:t>
            </w:r>
          </w:p>
        </w:tc>
        <w:tc>
          <w:tcPr>
            <w:tcW w:w="1225"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91</w:t>
            </w:r>
          </w:p>
        </w:tc>
        <w:tc>
          <w:tcPr>
            <w:tcW w:w="156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7.8</w:t>
            </w:r>
          </w:p>
        </w:tc>
      </w:tr>
      <w:tr w:rsidR="0078256E" w:rsidTr="0078256E">
        <w:trPr>
          <w:jc w:val="center"/>
        </w:trPr>
        <w:tc>
          <w:tcPr>
            <w:tcW w:w="99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2017</w:t>
            </w:r>
          </w:p>
        </w:tc>
        <w:tc>
          <w:tcPr>
            <w:tcW w:w="120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55</w:t>
            </w:r>
          </w:p>
        </w:tc>
        <w:tc>
          <w:tcPr>
            <w:tcW w:w="1225"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90</w:t>
            </w:r>
          </w:p>
        </w:tc>
        <w:tc>
          <w:tcPr>
            <w:tcW w:w="1560" w:type="dxa"/>
            <w:tcBorders>
              <w:top w:val="single" w:sz="4" w:space="0" w:color="auto"/>
              <w:left w:val="single" w:sz="4" w:space="0" w:color="auto"/>
              <w:bottom w:val="single" w:sz="4" w:space="0" w:color="auto"/>
              <w:right w:val="single" w:sz="4" w:space="0" w:color="auto"/>
            </w:tcBorders>
            <w:vAlign w:val="bottom"/>
          </w:tcPr>
          <w:p w:rsidR="0078256E" w:rsidRDefault="0078256E" w:rsidP="0078256E">
            <w:pPr>
              <w:autoSpaceDE w:val="0"/>
              <w:autoSpaceDN w:val="0"/>
              <w:adjustRightInd w:val="0"/>
              <w:jc w:val="center"/>
              <w:rPr>
                <w:lang w:val="en-GB" w:eastAsia="en-GB"/>
              </w:rPr>
            </w:pPr>
            <w:r>
              <w:rPr>
                <w:lang w:val="en-GB" w:eastAsia="en-GB"/>
              </w:rPr>
              <w:t>8.7</w:t>
            </w:r>
          </w:p>
        </w:tc>
      </w:tr>
    </w:tbl>
    <w:p w:rsidR="0078256E" w:rsidRDefault="0078256E" w:rsidP="0078256E">
      <w:pPr>
        <w:jc w:val="center"/>
      </w:pPr>
      <w:r>
        <w:t>Table 5</w:t>
      </w:r>
    </w:p>
    <w:p w:rsidR="0078256E" w:rsidRDefault="0078256E" w:rsidP="0078256E">
      <w:pPr>
        <w:jc w:val="both"/>
      </w:pPr>
    </w:p>
    <w:p w:rsidR="0078256E" w:rsidRDefault="0078256E" w:rsidP="0078256E">
      <w:pPr>
        <w:jc w:val="both"/>
      </w:pPr>
      <w:r>
        <w:t>Table 5 Summarises the changes in numbers of species present, shown in Col 2. The average cover recorded in the quadrats, Col 3. The average number of species per quadrat Col 4. It does not show the major change in structure which has been the decline of grasses that dominated the plot in 2012, and have almost completely disappeared this year. This is probably caused by the problem that shallow rooted grasses have in establishing themselves on the very dry substrate.</w:t>
      </w:r>
    </w:p>
    <w:p w:rsidR="0078256E" w:rsidRDefault="0078256E" w:rsidP="0078256E">
      <w:pPr>
        <w:jc w:val="both"/>
      </w:pPr>
    </w:p>
    <w:p w:rsidR="0078256E" w:rsidRDefault="0078256E" w:rsidP="0078256E">
      <w:pPr>
        <w:jc w:val="both"/>
      </w:pPr>
      <w:r>
        <w:rPr>
          <w:b/>
        </w:rPr>
        <w:t>7 Whole-site survey c</w:t>
      </w:r>
      <w:r w:rsidRPr="0062114A">
        <w:rPr>
          <w:b/>
        </w:rPr>
        <w:t>omment</w:t>
      </w:r>
      <w:r>
        <w:rPr>
          <w:b/>
        </w:rPr>
        <w:t>.</w:t>
      </w:r>
      <w:r>
        <w:t xml:space="preserve"> 55 species were found of which 47 flowered, and presumably produced seed that could germinate next year. There are 13 species that form part of the Downs meadows that are not present on the site, and might be included. In alphabetical order, Autumn Hawkbit, Betony, Calamint, Dropwort, Hoary Plantain, Marjoram, Mouseear Hawkweed, Pale St Johns Wort, Red Bartsia, Rock Rose, Spring Cinquefoil, Thyme and Vervain. This is a question for the Botanical Garden, which probably already has all these species as part of its local collection. But the chippings have been managed in minor ways from the start and the introduction of selected species would therefore not be unprecedented. The plant</w:t>
      </w:r>
      <w:r w:rsidRPr="00206D5F">
        <w:t xml:space="preserve"> community </w:t>
      </w:r>
      <w:r>
        <w:t>structure is becoming much more settled as areas free from competition are fewer.</w:t>
      </w:r>
    </w:p>
    <w:p w:rsidR="0078256E" w:rsidRDefault="0078256E" w:rsidP="0078256E">
      <w:pPr>
        <w:jc w:val="both"/>
      </w:pPr>
    </w:p>
    <w:p w:rsidR="0078256E" w:rsidRDefault="0078256E" w:rsidP="0078256E">
      <w:pPr>
        <w:jc w:val="both"/>
        <w:rPr>
          <w:b/>
          <w:lang w:val="en-GB"/>
        </w:rPr>
      </w:pPr>
      <w:r>
        <w:rPr>
          <w:b/>
          <w:lang w:val="en-GB"/>
        </w:rPr>
        <w:t>8 Comment on the c</w:t>
      </w:r>
      <w:r w:rsidRPr="00966A86">
        <w:rPr>
          <w:b/>
          <w:lang w:val="en-GB"/>
        </w:rPr>
        <w:t>hange</w:t>
      </w:r>
      <w:r>
        <w:rPr>
          <w:b/>
          <w:lang w:val="en-GB"/>
        </w:rPr>
        <w:t>s</w:t>
      </w:r>
      <w:r w:rsidRPr="00966A86">
        <w:rPr>
          <w:b/>
          <w:lang w:val="en-GB"/>
        </w:rPr>
        <w:t xml:space="preserve"> in a</w:t>
      </w:r>
      <w:r>
        <w:rPr>
          <w:b/>
          <w:lang w:val="en-GB"/>
        </w:rPr>
        <w:t xml:space="preserve">n </w:t>
      </w:r>
      <w:proofErr w:type="gramStart"/>
      <w:r>
        <w:rPr>
          <w:b/>
          <w:lang w:val="en-GB"/>
        </w:rPr>
        <w:t xml:space="preserve">individual </w:t>
      </w:r>
      <w:r w:rsidRPr="00966A86">
        <w:rPr>
          <w:b/>
          <w:lang w:val="en-GB"/>
        </w:rPr>
        <w:t xml:space="preserve"> quadrat</w:t>
      </w:r>
      <w:proofErr w:type="gramEnd"/>
      <w:r>
        <w:rPr>
          <w:b/>
          <w:lang w:val="en-GB"/>
        </w:rPr>
        <w:t>, no 5</w:t>
      </w:r>
    </w:p>
    <w:p w:rsidR="0078256E" w:rsidRPr="00206D5F" w:rsidRDefault="0078256E" w:rsidP="0078256E">
      <w:pPr>
        <w:jc w:val="both"/>
        <w:rPr>
          <w:lang w:val="en-GB"/>
        </w:rPr>
      </w:pPr>
      <w:r w:rsidRPr="00CC2597">
        <w:rPr>
          <w:lang w:val="en-GB"/>
        </w:rPr>
        <w:t xml:space="preserve">It is instructive to examine the records of </w:t>
      </w:r>
      <w:r>
        <w:rPr>
          <w:lang w:val="en-GB"/>
        </w:rPr>
        <w:t xml:space="preserve">a single quadrat. Over the years 25 species have been found in quadrat five. </w:t>
      </w:r>
      <w:proofErr w:type="gramStart"/>
      <w:r>
        <w:rPr>
          <w:lang w:val="en-GB"/>
        </w:rPr>
        <w:t>In the course of</w:t>
      </w:r>
      <w:proofErr w:type="gramEnd"/>
      <w:r>
        <w:rPr>
          <w:lang w:val="en-GB"/>
        </w:rPr>
        <w:t xml:space="preserve"> 2014 18 species were recorded but 40% did not survive into 2015, when 16 were recorded, five of them new. In 2016 there were only 11 species, of which 5 were new and 7 (44%) had gone. In 2017 the total was 13, of which 4 were new and 3 had gone (30%). Only six species were recorded every year, Birds-foot Trefoil, Catsear, Goatsbeard, Knapweed, Red Clover, and Ribwort Plantain. The rate of turnover of species is remarkable. </w:t>
      </w:r>
      <w:r w:rsidRPr="00206D5F">
        <w:rPr>
          <w:lang w:val="en-GB"/>
        </w:rPr>
        <w:t>This might have been influenced by the location of quadrat 5, which is very close to the eastern boundary of the plot and is thus more subject to invasive species.</w:t>
      </w:r>
    </w:p>
    <w:p w:rsidR="0078256E" w:rsidRDefault="0078256E" w:rsidP="0078256E">
      <w:pPr>
        <w:jc w:val="both"/>
      </w:pPr>
    </w:p>
    <w:p w:rsidR="0078256E" w:rsidRDefault="0078256E" w:rsidP="0078256E">
      <w:pPr>
        <w:jc w:val="both"/>
        <w:rPr>
          <w:b/>
        </w:rPr>
      </w:pPr>
      <w:r>
        <w:rPr>
          <w:b/>
        </w:rPr>
        <w:t xml:space="preserve">9 </w:t>
      </w:r>
      <w:r w:rsidRPr="00DF626F">
        <w:rPr>
          <w:b/>
        </w:rPr>
        <w:t>Grasses</w:t>
      </w:r>
      <w:r>
        <w:rPr>
          <w:b/>
        </w:rPr>
        <w:t xml:space="preserve">  </w:t>
      </w:r>
    </w:p>
    <w:p w:rsidR="0078256E" w:rsidRPr="00206D5F" w:rsidRDefault="0078256E" w:rsidP="0078256E">
      <w:pPr>
        <w:jc w:val="both"/>
        <w:rPr>
          <w:b/>
        </w:rPr>
      </w:pPr>
      <w:r>
        <w:rPr>
          <w:b/>
        </w:rPr>
        <w:t>The</w:t>
      </w:r>
      <w:r>
        <w:t xml:space="preserve"> grass species, listed in table 6 in frequency order </w:t>
      </w:r>
      <w:r w:rsidRPr="00206D5F">
        <w:t>for 2016</w:t>
      </w:r>
      <w:r>
        <w:t xml:space="preserve">, were the same as those found in 2014. </w:t>
      </w:r>
      <w:proofErr w:type="gramStart"/>
      <w:r w:rsidRPr="00206D5F">
        <w:t>However</w:t>
      </w:r>
      <w:proofErr w:type="gramEnd"/>
      <w:r w:rsidRPr="00206D5F">
        <w:t xml:space="preserve"> they were far less vigorous, and played a diminished role in the overall structure that was not effectively measured. In 2017 the rank order of occurrence has changed slightly but numbers of plants overall </w:t>
      </w:r>
      <w:proofErr w:type="gramStart"/>
      <w:r w:rsidRPr="00206D5F">
        <w:t>has</w:t>
      </w:r>
      <w:proofErr w:type="gramEnd"/>
      <w:r w:rsidRPr="00206D5F">
        <w:t xml:space="preserve"> continued to decline. Species showing a marginal increase in rank are Quaking Grass, Yorkshire Fog and Perennial Rye whilst those in significant decline are Crested Dogstail, Wall Barley and Cocksfoot.</w:t>
      </w:r>
    </w:p>
    <w:p w:rsidR="0078256E" w:rsidRPr="00206D5F" w:rsidRDefault="0078256E" w:rsidP="0078256E">
      <w:pPr>
        <w:jc w:val="both"/>
        <w:rPr>
          <w:b/>
        </w:rPr>
      </w:pPr>
      <w:r w:rsidRPr="00206D5F">
        <w:t xml:space="preserve"> </w:t>
      </w:r>
      <w:r w:rsidRPr="00206D5F">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813"/>
        <w:gridCol w:w="750"/>
      </w:tblGrid>
      <w:tr w:rsidR="0078256E" w:rsidRPr="00206D5F" w:rsidTr="0078256E">
        <w:trPr>
          <w:jc w:val="center"/>
        </w:trPr>
        <w:tc>
          <w:tcPr>
            <w:tcW w:w="0" w:type="auto"/>
            <w:shd w:val="clear" w:color="auto" w:fill="auto"/>
          </w:tcPr>
          <w:p w:rsidR="0078256E" w:rsidRPr="00206D5F" w:rsidRDefault="0078256E" w:rsidP="0078256E">
            <w:pPr>
              <w:jc w:val="both"/>
              <w:rPr>
                <w:lang w:val="en-GB"/>
              </w:rPr>
            </w:pPr>
            <w:r w:rsidRPr="00206D5F">
              <w:rPr>
                <w:lang w:val="en-GB"/>
              </w:rPr>
              <w:t>Grass species</w:t>
            </w:r>
          </w:p>
        </w:tc>
        <w:tc>
          <w:tcPr>
            <w:tcW w:w="813" w:type="dxa"/>
          </w:tcPr>
          <w:p w:rsidR="0078256E" w:rsidRPr="00206D5F" w:rsidRDefault="0078256E" w:rsidP="0078256E">
            <w:pPr>
              <w:jc w:val="both"/>
              <w:rPr>
                <w:lang w:val="en-GB"/>
              </w:rPr>
            </w:pPr>
            <w:r w:rsidRPr="00206D5F">
              <w:rPr>
                <w:lang w:val="en-GB"/>
              </w:rPr>
              <w:t>2016</w:t>
            </w:r>
          </w:p>
        </w:tc>
        <w:tc>
          <w:tcPr>
            <w:tcW w:w="750" w:type="dxa"/>
          </w:tcPr>
          <w:p w:rsidR="0078256E" w:rsidRPr="00206D5F" w:rsidRDefault="0078256E" w:rsidP="0078256E">
            <w:pPr>
              <w:jc w:val="both"/>
              <w:rPr>
                <w:lang w:val="en-GB"/>
              </w:rPr>
            </w:pPr>
            <w:r w:rsidRPr="00206D5F">
              <w:rPr>
                <w:lang w:val="en-GB"/>
              </w:rPr>
              <w:t>2017</w:t>
            </w:r>
          </w:p>
        </w:tc>
      </w:tr>
      <w:tr w:rsidR="0078256E" w:rsidRPr="00206D5F" w:rsidTr="0078256E">
        <w:trPr>
          <w:jc w:val="center"/>
        </w:trPr>
        <w:tc>
          <w:tcPr>
            <w:tcW w:w="0" w:type="auto"/>
            <w:shd w:val="clear" w:color="auto" w:fill="auto"/>
          </w:tcPr>
          <w:p w:rsidR="0078256E" w:rsidRPr="00206D5F" w:rsidRDefault="0078256E" w:rsidP="0078256E">
            <w:pPr>
              <w:jc w:val="both"/>
              <w:rPr>
                <w:lang w:val="en-GB"/>
              </w:rPr>
            </w:pPr>
            <w:r w:rsidRPr="00206D5F">
              <w:rPr>
                <w:lang w:val="en-GB"/>
              </w:rPr>
              <w:t>Upright Brome</w:t>
            </w:r>
          </w:p>
        </w:tc>
        <w:tc>
          <w:tcPr>
            <w:tcW w:w="813" w:type="dxa"/>
          </w:tcPr>
          <w:p w:rsidR="0078256E" w:rsidRPr="00206D5F" w:rsidRDefault="0078256E" w:rsidP="0078256E">
            <w:pPr>
              <w:jc w:val="both"/>
              <w:rPr>
                <w:lang w:val="en-GB"/>
              </w:rPr>
            </w:pPr>
            <w:r w:rsidRPr="00206D5F">
              <w:rPr>
                <w:lang w:val="en-GB"/>
              </w:rPr>
              <w:t>10</w:t>
            </w:r>
          </w:p>
        </w:tc>
        <w:tc>
          <w:tcPr>
            <w:tcW w:w="750" w:type="dxa"/>
          </w:tcPr>
          <w:p w:rsidR="0078256E" w:rsidRPr="00206D5F" w:rsidRDefault="0078256E" w:rsidP="0078256E">
            <w:pPr>
              <w:jc w:val="both"/>
              <w:rPr>
                <w:lang w:val="en-GB"/>
              </w:rPr>
            </w:pPr>
            <w:r w:rsidRPr="00206D5F">
              <w:rPr>
                <w:lang w:val="en-GB"/>
              </w:rPr>
              <w:t>10.5</w:t>
            </w:r>
          </w:p>
        </w:tc>
      </w:tr>
      <w:tr w:rsidR="0078256E" w:rsidRPr="00206D5F" w:rsidTr="0078256E">
        <w:trPr>
          <w:jc w:val="center"/>
        </w:trPr>
        <w:tc>
          <w:tcPr>
            <w:tcW w:w="0" w:type="auto"/>
            <w:shd w:val="clear" w:color="auto" w:fill="auto"/>
          </w:tcPr>
          <w:p w:rsidR="0078256E" w:rsidRPr="00206D5F" w:rsidRDefault="0078256E" w:rsidP="0078256E">
            <w:pPr>
              <w:jc w:val="both"/>
              <w:rPr>
                <w:lang w:val="en-GB"/>
              </w:rPr>
            </w:pPr>
            <w:r w:rsidRPr="00206D5F">
              <w:rPr>
                <w:lang w:val="en-GB"/>
              </w:rPr>
              <w:t>Crested Dog</w:t>
            </w:r>
            <w:r w:rsidR="00746013">
              <w:rPr>
                <w:lang w:val="en-GB"/>
              </w:rPr>
              <w:t>’</w:t>
            </w:r>
            <w:r w:rsidRPr="00206D5F">
              <w:rPr>
                <w:lang w:val="en-GB"/>
              </w:rPr>
              <w:t>s</w:t>
            </w:r>
            <w:r w:rsidR="00746013">
              <w:rPr>
                <w:lang w:val="en-GB"/>
              </w:rPr>
              <w:t xml:space="preserve"> </w:t>
            </w:r>
            <w:r w:rsidRPr="00206D5F">
              <w:rPr>
                <w:lang w:val="en-GB"/>
              </w:rPr>
              <w:t>tail</w:t>
            </w:r>
          </w:p>
        </w:tc>
        <w:tc>
          <w:tcPr>
            <w:tcW w:w="813" w:type="dxa"/>
          </w:tcPr>
          <w:p w:rsidR="0078256E" w:rsidRPr="00206D5F" w:rsidRDefault="0078256E" w:rsidP="0078256E">
            <w:pPr>
              <w:jc w:val="both"/>
              <w:rPr>
                <w:lang w:val="en-GB"/>
              </w:rPr>
            </w:pPr>
            <w:r w:rsidRPr="00206D5F">
              <w:rPr>
                <w:lang w:val="en-GB"/>
              </w:rPr>
              <w:t>9.2</w:t>
            </w:r>
          </w:p>
        </w:tc>
        <w:tc>
          <w:tcPr>
            <w:tcW w:w="750" w:type="dxa"/>
          </w:tcPr>
          <w:p w:rsidR="0078256E" w:rsidRPr="00206D5F" w:rsidRDefault="0078256E" w:rsidP="0078256E">
            <w:pPr>
              <w:jc w:val="both"/>
              <w:rPr>
                <w:lang w:val="en-GB"/>
              </w:rPr>
            </w:pPr>
            <w:r w:rsidRPr="00206D5F">
              <w:rPr>
                <w:lang w:val="en-GB"/>
              </w:rPr>
              <w:t>6</w:t>
            </w:r>
          </w:p>
        </w:tc>
      </w:tr>
      <w:tr w:rsidR="0078256E" w:rsidRPr="00206D5F" w:rsidTr="0078256E">
        <w:trPr>
          <w:jc w:val="center"/>
        </w:trPr>
        <w:tc>
          <w:tcPr>
            <w:tcW w:w="0" w:type="auto"/>
            <w:shd w:val="clear" w:color="auto" w:fill="auto"/>
          </w:tcPr>
          <w:p w:rsidR="0078256E" w:rsidRPr="00206D5F" w:rsidRDefault="0078256E" w:rsidP="0078256E">
            <w:pPr>
              <w:jc w:val="both"/>
              <w:rPr>
                <w:lang w:val="en-GB"/>
              </w:rPr>
            </w:pPr>
            <w:r w:rsidRPr="00206D5F">
              <w:rPr>
                <w:lang w:val="en-GB"/>
              </w:rPr>
              <w:lastRenderedPageBreak/>
              <w:t>Wall Barley</w:t>
            </w:r>
          </w:p>
        </w:tc>
        <w:tc>
          <w:tcPr>
            <w:tcW w:w="813" w:type="dxa"/>
          </w:tcPr>
          <w:p w:rsidR="0078256E" w:rsidRPr="00206D5F" w:rsidRDefault="0078256E" w:rsidP="0078256E">
            <w:pPr>
              <w:jc w:val="both"/>
              <w:rPr>
                <w:lang w:val="en-GB"/>
              </w:rPr>
            </w:pPr>
            <w:r w:rsidRPr="00206D5F">
              <w:rPr>
                <w:lang w:val="en-GB"/>
              </w:rPr>
              <w:t>7.2</w:t>
            </w:r>
          </w:p>
        </w:tc>
        <w:tc>
          <w:tcPr>
            <w:tcW w:w="750" w:type="dxa"/>
          </w:tcPr>
          <w:p w:rsidR="0078256E" w:rsidRPr="00206D5F" w:rsidRDefault="0078256E" w:rsidP="0078256E">
            <w:pPr>
              <w:jc w:val="both"/>
              <w:rPr>
                <w:lang w:val="en-GB"/>
              </w:rPr>
            </w:pPr>
            <w:r w:rsidRPr="00206D5F">
              <w:rPr>
                <w:lang w:val="en-GB"/>
              </w:rPr>
              <w:t>4.5</w:t>
            </w:r>
          </w:p>
        </w:tc>
      </w:tr>
      <w:tr w:rsidR="0078256E" w:rsidRPr="00206D5F" w:rsidTr="0078256E">
        <w:trPr>
          <w:jc w:val="center"/>
        </w:trPr>
        <w:tc>
          <w:tcPr>
            <w:tcW w:w="0" w:type="auto"/>
            <w:shd w:val="clear" w:color="auto" w:fill="auto"/>
          </w:tcPr>
          <w:p w:rsidR="0078256E" w:rsidRPr="00206D5F" w:rsidRDefault="0078256E" w:rsidP="0078256E">
            <w:pPr>
              <w:jc w:val="both"/>
              <w:rPr>
                <w:lang w:val="en-GB"/>
              </w:rPr>
            </w:pPr>
            <w:r w:rsidRPr="00206D5F">
              <w:rPr>
                <w:lang w:val="en-GB"/>
              </w:rPr>
              <w:t>Quaking Grass</w:t>
            </w:r>
          </w:p>
        </w:tc>
        <w:tc>
          <w:tcPr>
            <w:tcW w:w="813" w:type="dxa"/>
          </w:tcPr>
          <w:p w:rsidR="0078256E" w:rsidRPr="00206D5F" w:rsidRDefault="0078256E" w:rsidP="0078256E">
            <w:pPr>
              <w:jc w:val="both"/>
              <w:rPr>
                <w:lang w:val="en-GB"/>
              </w:rPr>
            </w:pPr>
            <w:r w:rsidRPr="00206D5F">
              <w:rPr>
                <w:lang w:val="en-GB"/>
              </w:rPr>
              <w:t>6.4</w:t>
            </w:r>
          </w:p>
        </w:tc>
        <w:tc>
          <w:tcPr>
            <w:tcW w:w="750" w:type="dxa"/>
          </w:tcPr>
          <w:p w:rsidR="0078256E" w:rsidRPr="00206D5F" w:rsidRDefault="0078256E" w:rsidP="0078256E">
            <w:pPr>
              <w:jc w:val="both"/>
              <w:rPr>
                <w:lang w:val="en-GB"/>
              </w:rPr>
            </w:pPr>
            <w:r w:rsidRPr="00206D5F">
              <w:rPr>
                <w:lang w:val="en-GB"/>
              </w:rPr>
              <w:t>7.5</w:t>
            </w:r>
          </w:p>
        </w:tc>
      </w:tr>
      <w:tr w:rsidR="0078256E" w:rsidRPr="00206D5F" w:rsidTr="0078256E">
        <w:trPr>
          <w:jc w:val="center"/>
        </w:trPr>
        <w:tc>
          <w:tcPr>
            <w:tcW w:w="0" w:type="auto"/>
            <w:shd w:val="clear" w:color="auto" w:fill="auto"/>
          </w:tcPr>
          <w:p w:rsidR="0078256E" w:rsidRPr="00206D5F" w:rsidRDefault="0078256E" w:rsidP="0078256E">
            <w:pPr>
              <w:jc w:val="both"/>
              <w:rPr>
                <w:lang w:val="en-GB"/>
              </w:rPr>
            </w:pPr>
            <w:r w:rsidRPr="00206D5F">
              <w:rPr>
                <w:lang w:val="en-GB"/>
              </w:rPr>
              <w:t>Creeping Bent</w:t>
            </w:r>
          </w:p>
        </w:tc>
        <w:tc>
          <w:tcPr>
            <w:tcW w:w="813" w:type="dxa"/>
          </w:tcPr>
          <w:p w:rsidR="0078256E" w:rsidRPr="00206D5F" w:rsidRDefault="0078256E" w:rsidP="0078256E">
            <w:pPr>
              <w:jc w:val="both"/>
              <w:rPr>
                <w:lang w:val="en-GB"/>
              </w:rPr>
            </w:pPr>
            <w:r w:rsidRPr="00206D5F">
              <w:rPr>
                <w:lang w:val="en-GB"/>
              </w:rPr>
              <w:t>5.2</w:t>
            </w:r>
          </w:p>
        </w:tc>
        <w:tc>
          <w:tcPr>
            <w:tcW w:w="750" w:type="dxa"/>
          </w:tcPr>
          <w:p w:rsidR="0078256E" w:rsidRPr="00206D5F" w:rsidRDefault="0078256E" w:rsidP="0078256E">
            <w:pPr>
              <w:jc w:val="both"/>
              <w:rPr>
                <w:lang w:val="en-GB"/>
              </w:rPr>
            </w:pPr>
            <w:r w:rsidRPr="00206D5F">
              <w:rPr>
                <w:lang w:val="en-GB"/>
              </w:rPr>
              <w:t>6</w:t>
            </w:r>
          </w:p>
        </w:tc>
      </w:tr>
      <w:tr w:rsidR="0078256E" w:rsidRPr="00206D5F" w:rsidTr="0078256E">
        <w:trPr>
          <w:jc w:val="center"/>
        </w:trPr>
        <w:tc>
          <w:tcPr>
            <w:tcW w:w="0" w:type="auto"/>
            <w:shd w:val="clear" w:color="auto" w:fill="auto"/>
          </w:tcPr>
          <w:p w:rsidR="0078256E" w:rsidRPr="00206D5F" w:rsidRDefault="0078256E" w:rsidP="0078256E">
            <w:pPr>
              <w:jc w:val="both"/>
              <w:rPr>
                <w:lang w:val="en-GB"/>
              </w:rPr>
            </w:pPr>
            <w:r w:rsidRPr="00206D5F">
              <w:rPr>
                <w:lang w:val="en-GB"/>
              </w:rPr>
              <w:t>Soft Brome</w:t>
            </w:r>
          </w:p>
        </w:tc>
        <w:tc>
          <w:tcPr>
            <w:tcW w:w="813" w:type="dxa"/>
          </w:tcPr>
          <w:p w:rsidR="0078256E" w:rsidRPr="00206D5F" w:rsidRDefault="0078256E" w:rsidP="0078256E">
            <w:pPr>
              <w:jc w:val="both"/>
              <w:rPr>
                <w:lang w:val="en-GB"/>
              </w:rPr>
            </w:pPr>
            <w:r w:rsidRPr="00206D5F">
              <w:rPr>
                <w:lang w:val="en-GB"/>
              </w:rPr>
              <w:t>4.8</w:t>
            </w:r>
          </w:p>
        </w:tc>
        <w:tc>
          <w:tcPr>
            <w:tcW w:w="750" w:type="dxa"/>
          </w:tcPr>
          <w:p w:rsidR="0078256E" w:rsidRPr="00206D5F" w:rsidRDefault="0078256E" w:rsidP="0078256E">
            <w:pPr>
              <w:jc w:val="both"/>
              <w:rPr>
                <w:lang w:val="en-GB"/>
              </w:rPr>
            </w:pPr>
            <w:r w:rsidRPr="00206D5F">
              <w:rPr>
                <w:lang w:val="en-GB"/>
              </w:rPr>
              <w:t>4.5</w:t>
            </w:r>
          </w:p>
        </w:tc>
      </w:tr>
      <w:tr w:rsidR="0078256E" w:rsidRPr="00206D5F" w:rsidTr="0078256E">
        <w:trPr>
          <w:jc w:val="center"/>
        </w:trPr>
        <w:tc>
          <w:tcPr>
            <w:tcW w:w="0" w:type="auto"/>
            <w:shd w:val="clear" w:color="auto" w:fill="auto"/>
          </w:tcPr>
          <w:p w:rsidR="0078256E" w:rsidRPr="00206D5F" w:rsidRDefault="0078256E" w:rsidP="0078256E">
            <w:pPr>
              <w:jc w:val="both"/>
              <w:rPr>
                <w:lang w:val="en-GB"/>
              </w:rPr>
            </w:pPr>
            <w:r w:rsidRPr="00206D5F">
              <w:rPr>
                <w:lang w:val="en-GB"/>
              </w:rPr>
              <w:t>Perennial Rye</w:t>
            </w:r>
          </w:p>
        </w:tc>
        <w:tc>
          <w:tcPr>
            <w:tcW w:w="813" w:type="dxa"/>
          </w:tcPr>
          <w:p w:rsidR="0078256E" w:rsidRPr="00206D5F" w:rsidRDefault="0078256E" w:rsidP="0078256E">
            <w:pPr>
              <w:jc w:val="both"/>
              <w:rPr>
                <w:lang w:val="en-GB"/>
              </w:rPr>
            </w:pPr>
            <w:r w:rsidRPr="00206D5F">
              <w:rPr>
                <w:lang w:val="en-GB"/>
              </w:rPr>
              <w:t>4.4</w:t>
            </w:r>
          </w:p>
        </w:tc>
        <w:tc>
          <w:tcPr>
            <w:tcW w:w="750" w:type="dxa"/>
          </w:tcPr>
          <w:p w:rsidR="0078256E" w:rsidRPr="00206D5F" w:rsidRDefault="0078256E" w:rsidP="0078256E">
            <w:pPr>
              <w:jc w:val="both"/>
              <w:rPr>
                <w:lang w:val="en-GB"/>
              </w:rPr>
            </w:pPr>
            <w:r w:rsidRPr="00206D5F">
              <w:rPr>
                <w:lang w:val="en-GB"/>
              </w:rPr>
              <w:t>7.5</w:t>
            </w:r>
          </w:p>
        </w:tc>
      </w:tr>
      <w:tr w:rsidR="0078256E" w:rsidRPr="00206D5F" w:rsidTr="0078256E">
        <w:trPr>
          <w:jc w:val="center"/>
        </w:trPr>
        <w:tc>
          <w:tcPr>
            <w:tcW w:w="0" w:type="auto"/>
            <w:shd w:val="clear" w:color="auto" w:fill="auto"/>
          </w:tcPr>
          <w:p w:rsidR="0078256E" w:rsidRPr="00206D5F" w:rsidRDefault="0078256E" w:rsidP="0078256E">
            <w:pPr>
              <w:jc w:val="both"/>
              <w:rPr>
                <w:lang w:val="en-GB"/>
              </w:rPr>
            </w:pPr>
            <w:r w:rsidRPr="00206D5F">
              <w:rPr>
                <w:lang w:val="en-GB"/>
              </w:rPr>
              <w:t>Yorkshire Fog</w:t>
            </w:r>
          </w:p>
        </w:tc>
        <w:tc>
          <w:tcPr>
            <w:tcW w:w="813" w:type="dxa"/>
          </w:tcPr>
          <w:p w:rsidR="0078256E" w:rsidRPr="00206D5F" w:rsidRDefault="0078256E" w:rsidP="0078256E">
            <w:pPr>
              <w:jc w:val="both"/>
              <w:rPr>
                <w:lang w:val="en-GB"/>
              </w:rPr>
            </w:pPr>
            <w:r w:rsidRPr="00206D5F">
              <w:rPr>
                <w:lang w:val="en-GB"/>
              </w:rPr>
              <w:t>4.4</w:t>
            </w:r>
          </w:p>
        </w:tc>
        <w:tc>
          <w:tcPr>
            <w:tcW w:w="750" w:type="dxa"/>
          </w:tcPr>
          <w:p w:rsidR="0078256E" w:rsidRPr="00206D5F" w:rsidRDefault="0078256E" w:rsidP="0078256E">
            <w:pPr>
              <w:jc w:val="both"/>
              <w:rPr>
                <w:lang w:val="en-GB"/>
              </w:rPr>
            </w:pPr>
            <w:r w:rsidRPr="00206D5F">
              <w:rPr>
                <w:lang w:val="en-GB"/>
              </w:rPr>
              <w:t>6</w:t>
            </w:r>
          </w:p>
        </w:tc>
      </w:tr>
      <w:tr w:rsidR="0078256E" w:rsidRPr="00206D5F" w:rsidTr="0078256E">
        <w:trPr>
          <w:jc w:val="center"/>
        </w:trPr>
        <w:tc>
          <w:tcPr>
            <w:tcW w:w="0" w:type="auto"/>
            <w:shd w:val="clear" w:color="auto" w:fill="auto"/>
          </w:tcPr>
          <w:p w:rsidR="0078256E" w:rsidRPr="00206D5F" w:rsidRDefault="0078256E" w:rsidP="0078256E">
            <w:pPr>
              <w:jc w:val="both"/>
              <w:rPr>
                <w:lang w:val="en-GB"/>
              </w:rPr>
            </w:pPr>
            <w:r w:rsidRPr="00206D5F">
              <w:rPr>
                <w:lang w:val="en-GB"/>
              </w:rPr>
              <w:t>Cocksfoot</w:t>
            </w:r>
          </w:p>
        </w:tc>
        <w:tc>
          <w:tcPr>
            <w:tcW w:w="813" w:type="dxa"/>
          </w:tcPr>
          <w:p w:rsidR="0078256E" w:rsidRPr="00206D5F" w:rsidRDefault="0078256E" w:rsidP="0078256E">
            <w:pPr>
              <w:jc w:val="both"/>
              <w:rPr>
                <w:lang w:val="en-GB"/>
              </w:rPr>
            </w:pPr>
            <w:r w:rsidRPr="00206D5F">
              <w:rPr>
                <w:lang w:val="en-GB"/>
              </w:rPr>
              <w:t>2.8</w:t>
            </w:r>
          </w:p>
        </w:tc>
        <w:tc>
          <w:tcPr>
            <w:tcW w:w="750" w:type="dxa"/>
          </w:tcPr>
          <w:p w:rsidR="0078256E" w:rsidRPr="00206D5F" w:rsidRDefault="0078256E" w:rsidP="0078256E">
            <w:pPr>
              <w:jc w:val="both"/>
              <w:rPr>
                <w:lang w:val="en-GB"/>
              </w:rPr>
            </w:pPr>
            <w:r w:rsidRPr="00206D5F">
              <w:rPr>
                <w:lang w:val="en-GB"/>
              </w:rPr>
              <w:t>1.5</w:t>
            </w:r>
          </w:p>
        </w:tc>
      </w:tr>
      <w:tr w:rsidR="0078256E" w:rsidRPr="00206D5F" w:rsidTr="0078256E">
        <w:trPr>
          <w:jc w:val="center"/>
        </w:trPr>
        <w:tc>
          <w:tcPr>
            <w:tcW w:w="0" w:type="auto"/>
            <w:shd w:val="clear" w:color="auto" w:fill="auto"/>
          </w:tcPr>
          <w:p w:rsidR="0078256E" w:rsidRPr="00206D5F" w:rsidRDefault="0078256E" w:rsidP="0078256E">
            <w:pPr>
              <w:jc w:val="both"/>
              <w:rPr>
                <w:lang w:val="en-GB"/>
              </w:rPr>
            </w:pPr>
            <w:r w:rsidRPr="00206D5F">
              <w:rPr>
                <w:lang w:val="en-GB"/>
              </w:rPr>
              <w:t>Common Bent</w:t>
            </w:r>
          </w:p>
        </w:tc>
        <w:tc>
          <w:tcPr>
            <w:tcW w:w="813" w:type="dxa"/>
          </w:tcPr>
          <w:p w:rsidR="0078256E" w:rsidRPr="00206D5F" w:rsidRDefault="0078256E" w:rsidP="0078256E">
            <w:pPr>
              <w:jc w:val="both"/>
              <w:rPr>
                <w:lang w:val="en-GB"/>
              </w:rPr>
            </w:pPr>
            <w:r w:rsidRPr="00206D5F">
              <w:rPr>
                <w:lang w:val="en-GB"/>
              </w:rPr>
              <w:t>2.8</w:t>
            </w:r>
          </w:p>
        </w:tc>
        <w:tc>
          <w:tcPr>
            <w:tcW w:w="750" w:type="dxa"/>
          </w:tcPr>
          <w:p w:rsidR="0078256E" w:rsidRPr="00206D5F" w:rsidRDefault="0078256E" w:rsidP="0078256E">
            <w:pPr>
              <w:jc w:val="both"/>
              <w:rPr>
                <w:lang w:val="en-GB"/>
              </w:rPr>
            </w:pPr>
            <w:r w:rsidRPr="00206D5F">
              <w:rPr>
                <w:lang w:val="en-GB"/>
              </w:rPr>
              <w:t>3</w:t>
            </w:r>
          </w:p>
        </w:tc>
      </w:tr>
    </w:tbl>
    <w:p w:rsidR="0078256E" w:rsidRDefault="0078256E" w:rsidP="0078256E">
      <w:pPr>
        <w:jc w:val="center"/>
      </w:pPr>
      <w:r>
        <w:t>Table 6 “</w:t>
      </w:r>
    </w:p>
    <w:p w:rsidR="0078256E" w:rsidRDefault="0078256E" w:rsidP="0078256E"/>
    <w:p w:rsidR="0078256E" w:rsidRDefault="0078256E" w:rsidP="0078256E">
      <w:r>
        <w:t xml:space="preserve">Martin Collins, Richard </w:t>
      </w:r>
      <w:proofErr w:type="gramStart"/>
      <w:r>
        <w:t>Bland  7</w:t>
      </w:r>
      <w:proofErr w:type="gramEnd"/>
      <w:r>
        <w:t>/11/17</w:t>
      </w:r>
    </w:p>
    <w:p w:rsidR="00124BB7" w:rsidRDefault="00124BB7" w:rsidP="0078256E"/>
    <w:p w:rsidR="00124BB7" w:rsidRDefault="00124BB7" w:rsidP="00124BB7">
      <w:pPr>
        <w:rPr>
          <w:b/>
          <w:sz w:val="28"/>
          <w:szCs w:val="28"/>
        </w:rPr>
      </w:pPr>
      <w:r w:rsidRPr="005C3A03">
        <w:rPr>
          <w:b/>
          <w:sz w:val="28"/>
          <w:szCs w:val="28"/>
        </w:rPr>
        <w:t>FOD+AG Bristol Botanic Garden Limestone grassland report.</w:t>
      </w:r>
      <w:r>
        <w:rPr>
          <w:b/>
          <w:sz w:val="28"/>
          <w:szCs w:val="28"/>
        </w:rPr>
        <w:t xml:space="preserve"> No 7. 2018</w:t>
      </w:r>
    </w:p>
    <w:p w:rsidR="00124BB7" w:rsidRDefault="00124BB7" w:rsidP="00124BB7"/>
    <w:p w:rsidR="00124BB7" w:rsidRDefault="00124BB7" w:rsidP="00124BB7">
      <w:pPr>
        <w:jc w:val="both"/>
      </w:pPr>
      <w:r>
        <w:t>This is the seventh report on the monitoring of the changes in the vegetation of the experimental limestone plot in the Botanic Gardens.</w:t>
      </w:r>
    </w:p>
    <w:p w:rsidR="00124BB7" w:rsidRDefault="00124BB7" w:rsidP="00124BB7">
      <w:pPr>
        <w:jc w:val="both"/>
      </w:pPr>
    </w:p>
    <w:p w:rsidR="00124BB7" w:rsidRDefault="00124BB7" w:rsidP="00124BB7">
      <w:pPr>
        <w:jc w:val="both"/>
      </w:pPr>
      <w:r w:rsidRPr="00D57C80">
        <w:rPr>
          <w:b/>
        </w:rPr>
        <w:t>General</w:t>
      </w:r>
      <w:r>
        <w:rPr>
          <w:b/>
        </w:rPr>
        <w:t xml:space="preserve">. </w:t>
      </w:r>
      <w:r w:rsidRPr="00D57C80">
        <w:t>In 2018 the site was visited</w:t>
      </w:r>
      <w:r>
        <w:t xml:space="preserve"> roughly fortnightly on eight occasions between April 18 and August 8, and there was an additional early site visit on April 11. Eleven quadrats were surveyed in detail, and a whole site survey was carried out on each occasion to ensure no species were missed.</w:t>
      </w:r>
    </w:p>
    <w:p w:rsidR="00124BB7" w:rsidRDefault="00124BB7" w:rsidP="00124BB7">
      <w:pPr>
        <w:jc w:val="both"/>
      </w:pPr>
    </w:p>
    <w:p w:rsidR="00124BB7" w:rsidRPr="00AC3A80" w:rsidRDefault="00124BB7" w:rsidP="00124BB7">
      <w:pPr>
        <w:jc w:val="both"/>
      </w:pPr>
      <w:r w:rsidRPr="00FA66C7">
        <w:rPr>
          <w:b/>
        </w:rPr>
        <w:t>The weather, January to August</w:t>
      </w:r>
      <w:r>
        <w:rPr>
          <w:b/>
        </w:rPr>
        <w:t xml:space="preserve">. </w:t>
      </w:r>
      <w:r w:rsidRPr="00DA3B59">
        <w:t>Avery remarkable year of huge contrasts</w:t>
      </w:r>
      <w:r>
        <w:rPr>
          <w:b/>
        </w:rPr>
        <w:t xml:space="preserve"> </w:t>
      </w:r>
      <w:r w:rsidRPr="00DA3B59">
        <w:t>which posed</w:t>
      </w:r>
      <w:r>
        <w:rPr>
          <w:b/>
        </w:rPr>
        <w:t xml:space="preserve"> a </w:t>
      </w:r>
      <w:r w:rsidRPr="00AC3A80">
        <w:t xml:space="preserve">challenge to the plants surviving on this barren site. </w:t>
      </w:r>
    </w:p>
    <w:p w:rsidR="00124BB7" w:rsidRDefault="00124BB7" w:rsidP="00124BB7">
      <w:pPr>
        <w:jc w:val="both"/>
      </w:pPr>
      <w:r w:rsidRPr="00FA66C7">
        <w:t xml:space="preserve">It was a cool </w:t>
      </w:r>
      <w:r w:rsidRPr="00F3152B">
        <w:rPr>
          <w:b/>
        </w:rPr>
        <w:t>winter</w:t>
      </w:r>
      <w:r w:rsidRPr="00FA66C7">
        <w:t>, with an average maximum temperature for the three winter months of 8.4</w:t>
      </w:r>
      <w:r>
        <w:rPr>
          <w:rFonts w:ascii="Cambria Math" w:hAnsi="Cambria Math"/>
        </w:rPr>
        <w:t>℃</w:t>
      </w:r>
      <w:r w:rsidRPr="00FA66C7">
        <w:t>, the lowest figure since 2013</w:t>
      </w:r>
      <w:r>
        <w:t>. March, technically part of spring, was the coldest since 2013, and the winter total of 44 frost nights was one of the highest this century. Ice cover on ponds lasted for 24 days, and there were 13 days at the end of February and early March, that had continuous ice cover. This included the coldest day of the year on March 1 when the maximum temperature was -3.0</w:t>
      </w:r>
      <w:r>
        <w:rPr>
          <w:rFonts w:ascii="Cambria Math" w:hAnsi="Cambria Math"/>
        </w:rPr>
        <w:t>℃</w:t>
      </w:r>
      <w:r>
        <w:t>, the coldest day since 2010. Rainfall was normal, which ensured that the figure for the previous twelve months almost reached average in April, a marked contrast to the previous dry year.</w:t>
      </w:r>
    </w:p>
    <w:p w:rsidR="00124BB7" w:rsidRDefault="00124BB7" w:rsidP="00124BB7">
      <w:pPr>
        <w:jc w:val="both"/>
      </w:pPr>
      <w:proofErr w:type="gramStart"/>
      <w:r>
        <w:t>As a result of</w:t>
      </w:r>
      <w:proofErr w:type="gramEnd"/>
      <w:r>
        <w:t xml:space="preserve"> these conditions</w:t>
      </w:r>
      <w:r w:rsidRPr="00F3152B">
        <w:rPr>
          <w:b/>
        </w:rPr>
        <w:t xml:space="preserve"> spring</w:t>
      </w:r>
      <w:r>
        <w:t xml:space="preserve"> events began early, and then became later and later to the start of April. March and April were wetter than average; April was warm and May the hottest since 1852, with an average of 19.6</w:t>
      </w:r>
      <w:r>
        <w:rPr>
          <w:rFonts w:ascii="Cambria Math" w:hAnsi="Cambria Math"/>
        </w:rPr>
        <w:t>℃</w:t>
      </w:r>
      <w:r>
        <w:t xml:space="preserve">, and 20% more sunshine than usual, at 6.8 hours a day.  But it saw the start of a 100-day drought, as rain only fell on four occasions. </w:t>
      </w:r>
    </w:p>
    <w:p w:rsidR="00124BB7" w:rsidRDefault="00124BB7" w:rsidP="00124BB7">
      <w:pPr>
        <w:jc w:val="both"/>
      </w:pPr>
      <w:r w:rsidRPr="00575796">
        <w:rPr>
          <w:b/>
        </w:rPr>
        <w:t>Summe</w:t>
      </w:r>
      <w:r>
        <w:rPr>
          <w:b/>
        </w:rPr>
        <w:t xml:space="preserve">r. </w:t>
      </w:r>
      <w:r w:rsidRPr="00DA3B59">
        <w:t xml:space="preserve">June was the hottest June ever, </w:t>
      </w:r>
      <w:r>
        <w:t xml:space="preserve">and the whole </w:t>
      </w:r>
      <w:r w:rsidRPr="00DA3B59">
        <w:t>summer average</w:t>
      </w:r>
      <w:r>
        <w:t>d</w:t>
      </w:r>
      <w:r w:rsidRPr="00DA3B59">
        <w:t xml:space="preserve"> of 23.</w:t>
      </w:r>
      <w:r>
        <w:t>6</w:t>
      </w:r>
      <w:r>
        <w:rPr>
          <w:rFonts w:ascii="Cambria Math" w:hAnsi="Cambria Math"/>
        </w:rPr>
        <w:t>℃</w:t>
      </w:r>
      <w:r>
        <w:t>, just below 1976.</w:t>
      </w:r>
      <w:r w:rsidRPr="00DA3B59">
        <w:t xml:space="preserve"> June and July had just 27 mm of rain, though August ended the drought with</w:t>
      </w:r>
      <w:r>
        <w:t xml:space="preserve"> 94</w:t>
      </w:r>
      <w:r w:rsidRPr="00DA3B59">
        <w:t xml:space="preserve">mm, close to average. </w:t>
      </w:r>
      <w:r>
        <w:t xml:space="preserve">Summer sunshine hours </w:t>
      </w:r>
      <w:proofErr w:type="gramStart"/>
      <w:r>
        <w:t>were  6.9</w:t>
      </w:r>
      <w:proofErr w:type="gramEnd"/>
      <w:r>
        <w:t xml:space="preserve"> hours a day, 20% above the normal. The Downs turned yellow, and plant activity slowed to a minimum. The drought came to an end on August 9</w:t>
      </w:r>
      <w:r>
        <w:rPr>
          <w:rFonts w:ascii="Cambria Math" w:hAnsi="Cambria Math"/>
        </w:rPr>
        <w:t>℃</w:t>
      </w:r>
      <w:r>
        <w:t>, with a return to lower temperatures and irregular rainfall. It was one of seven very dry summers with less than 40mm of rain a month since 1950.</w:t>
      </w:r>
    </w:p>
    <w:p w:rsidR="00124BB7" w:rsidRDefault="00124BB7" w:rsidP="00124BB7">
      <w:pPr>
        <w:jc w:val="both"/>
      </w:pPr>
    </w:p>
    <w:p w:rsidR="00124BB7" w:rsidRDefault="00124BB7" w:rsidP="00124BB7">
      <w:pPr>
        <w:jc w:val="both"/>
      </w:pPr>
      <w:r w:rsidRPr="00FE5733">
        <w:rPr>
          <w:b/>
        </w:rPr>
        <w:t>The site</w:t>
      </w:r>
      <w:r>
        <w:rPr>
          <w:b/>
        </w:rPr>
        <w:t xml:space="preserve">. </w:t>
      </w:r>
      <w:r w:rsidRPr="00FE5733">
        <w:t xml:space="preserve">It is </w:t>
      </w:r>
      <w:r>
        <w:t xml:space="preserve">worth emphasising that the site is an extreme one. There is no soil, no soil invertebrates or fungi, no nutrients and it is very free draining. There is a very small build-up of detritus from dead plants, and material dropped at the Bee festival and on other occasions. But all the hay cut is composted, and not returned to the site. The chippings have consolidated over the years, assisted by the growth of moss. There has been no maintenance apart from the annual cut, and plants are free to compete fiercely for their space. It is thus a marked contrast </w:t>
      </w:r>
      <w:r>
        <w:lastRenderedPageBreak/>
        <w:t>with the rest of the gardens where everything is orderly, defined, named. Every year is different, but the basic structure of the population is now well established.</w:t>
      </w: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r w:rsidRPr="00564016">
        <w:rPr>
          <w:b/>
        </w:rPr>
        <w:t>The species</w:t>
      </w:r>
      <w:r>
        <w:rPr>
          <w:b/>
        </w:rPr>
        <w:t xml:space="preserve">. </w:t>
      </w:r>
      <w:r w:rsidRPr="00564016">
        <w:t>57 species were found this year, s</w:t>
      </w:r>
      <w:r>
        <w:t>ix</w:t>
      </w:r>
      <w:r w:rsidRPr="00564016">
        <w:t xml:space="preserve"> of the</w:t>
      </w:r>
      <w:r>
        <w:t>m</w:t>
      </w:r>
      <w:r w:rsidRPr="00564016">
        <w:t xml:space="preserve"> new, just </w:t>
      </w:r>
      <w:r>
        <w:t>a</w:t>
      </w:r>
      <w:r w:rsidRPr="00564016">
        <w:t xml:space="preserve">bove the total in </w:t>
      </w:r>
      <w:r>
        <w:t>20</w:t>
      </w:r>
      <w:r w:rsidRPr="00564016">
        <w:t>16</w:t>
      </w:r>
      <w:r>
        <w:t>. 46 species flowered, for an average of 13 weeks, a contrast with the 16 weeks in 2016, probably a reaction to the drought. Six species identified in 2017 were not found this year.</w:t>
      </w:r>
    </w:p>
    <w:p w:rsidR="00124BB7" w:rsidRDefault="00124BB7" w:rsidP="00124BB7">
      <w:pPr>
        <w:jc w:val="both"/>
        <w:rPr>
          <w:b/>
        </w:rPr>
      </w:pPr>
    </w:p>
    <w:tbl>
      <w:tblPr>
        <w:tblW w:w="6237" w:type="dxa"/>
        <w:jc w:val="center"/>
        <w:tblLook w:val="04A0" w:firstRow="1" w:lastRow="0" w:firstColumn="1" w:lastColumn="0" w:noHBand="0" w:noVBand="1"/>
      </w:tblPr>
      <w:tblGrid>
        <w:gridCol w:w="3101"/>
        <w:gridCol w:w="266"/>
        <w:gridCol w:w="2870"/>
      </w:tblGrid>
      <w:tr w:rsidR="00124BB7" w:rsidRPr="002F0601" w:rsidTr="00756B5A">
        <w:trPr>
          <w:trHeight w:val="300"/>
          <w:jc w:val="center"/>
        </w:trPr>
        <w:tc>
          <w:tcPr>
            <w:tcW w:w="3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B7" w:rsidRPr="002F0601" w:rsidRDefault="00124BB7" w:rsidP="00756B5A">
            <w:pPr>
              <w:rPr>
                <w:rFonts w:ascii="Calibri" w:hAnsi="Calibri" w:cs="Calibri"/>
                <w:b/>
                <w:bCs/>
                <w:color w:val="000000"/>
                <w:sz w:val="22"/>
                <w:szCs w:val="22"/>
                <w:lang w:eastAsia="en-GB"/>
              </w:rPr>
            </w:pPr>
            <w:r w:rsidRPr="002F0601">
              <w:rPr>
                <w:rFonts w:ascii="Calibri" w:hAnsi="Calibri" w:cs="Calibri"/>
                <w:b/>
                <w:bCs/>
                <w:color w:val="000000"/>
                <w:sz w:val="22"/>
                <w:szCs w:val="22"/>
                <w:lang w:eastAsia="en-GB"/>
              </w:rPr>
              <w:t>New 2018</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124BB7" w:rsidRPr="002F0601" w:rsidRDefault="00124BB7" w:rsidP="00756B5A">
            <w:pPr>
              <w:rPr>
                <w:rFonts w:ascii="Calibri" w:hAnsi="Calibri" w:cs="Calibri"/>
                <w:color w:val="000000"/>
                <w:sz w:val="22"/>
                <w:szCs w:val="22"/>
                <w:lang w:eastAsia="en-GB"/>
              </w:rPr>
            </w:pPr>
            <w:r w:rsidRPr="002F0601">
              <w:rPr>
                <w:rFonts w:ascii="Calibri" w:hAnsi="Calibri" w:cs="Calibri"/>
                <w:color w:val="000000"/>
                <w:sz w:val="22"/>
                <w:szCs w:val="22"/>
                <w:lang w:eastAsia="en-GB"/>
              </w:rPr>
              <w:t> </w:t>
            </w:r>
          </w:p>
        </w:tc>
        <w:tc>
          <w:tcPr>
            <w:tcW w:w="2870" w:type="dxa"/>
            <w:tcBorders>
              <w:top w:val="single" w:sz="4" w:space="0" w:color="auto"/>
              <w:left w:val="nil"/>
              <w:bottom w:val="single" w:sz="4" w:space="0" w:color="auto"/>
              <w:right w:val="single" w:sz="4" w:space="0" w:color="auto"/>
            </w:tcBorders>
            <w:shd w:val="clear" w:color="auto" w:fill="auto"/>
            <w:noWrap/>
            <w:vAlign w:val="bottom"/>
            <w:hideMark/>
          </w:tcPr>
          <w:p w:rsidR="00124BB7" w:rsidRPr="002F0601" w:rsidRDefault="00124BB7" w:rsidP="00756B5A">
            <w:pPr>
              <w:rPr>
                <w:rFonts w:ascii="Calibri" w:hAnsi="Calibri" w:cs="Calibri"/>
                <w:b/>
                <w:bCs/>
                <w:color w:val="000000"/>
                <w:sz w:val="22"/>
                <w:szCs w:val="22"/>
                <w:lang w:eastAsia="en-GB"/>
              </w:rPr>
            </w:pPr>
            <w:r w:rsidRPr="002F0601">
              <w:rPr>
                <w:rFonts w:ascii="Calibri" w:hAnsi="Calibri" w:cs="Calibri"/>
                <w:b/>
                <w:bCs/>
                <w:color w:val="000000"/>
                <w:sz w:val="22"/>
                <w:szCs w:val="22"/>
                <w:lang w:eastAsia="en-GB"/>
              </w:rPr>
              <w:t>Lost 2018</w:t>
            </w:r>
          </w:p>
        </w:tc>
      </w:tr>
      <w:tr w:rsidR="00124BB7" w:rsidRPr="002F0601" w:rsidTr="00756B5A">
        <w:trPr>
          <w:trHeight w:val="315"/>
          <w:jc w:val="center"/>
        </w:trPr>
        <w:tc>
          <w:tcPr>
            <w:tcW w:w="3101" w:type="dxa"/>
            <w:tcBorders>
              <w:top w:val="nil"/>
              <w:left w:val="single" w:sz="4" w:space="0" w:color="auto"/>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Beech seedling</w:t>
            </w:r>
          </w:p>
        </w:tc>
        <w:tc>
          <w:tcPr>
            <w:tcW w:w="266" w:type="dxa"/>
            <w:tcBorders>
              <w:top w:val="nil"/>
              <w:left w:val="nil"/>
              <w:bottom w:val="single" w:sz="4" w:space="0" w:color="auto"/>
              <w:right w:val="single" w:sz="4" w:space="0" w:color="auto"/>
            </w:tcBorders>
            <w:shd w:val="clear" w:color="auto" w:fill="auto"/>
            <w:noWrap/>
            <w:vAlign w:val="bottom"/>
            <w:hideMark/>
          </w:tcPr>
          <w:p w:rsidR="00124BB7" w:rsidRPr="002F0601" w:rsidRDefault="00124BB7" w:rsidP="00756B5A">
            <w:pPr>
              <w:rPr>
                <w:rFonts w:ascii="Calibri" w:hAnsi="Calibri" w:cs="Calibri"/>
                <w:color w:val="000000"/>
                <w:sz w:val="22"/>
                <w:szCs w:val="22"/>
                <w:lang w:eastAsia="en-GB"/>
              </w:rPr>
            </w:pPr>
            <w:r w:rsidRPr="002F0601">
              <w:rPr>
                <w:rFonts w:ascii="Calibri" w:hAnsi="Calibri" w:cs="Calibri"/>
                <w:color w:val="000000"/>
                <w:sz w:val="22"/>
                <w:szCs w:val="22"/>
                <w:lang w:eastAsia="en-GB"/>
              </w:rPr>
              <w:t> </w:t>
            </w:r>
          </w:p>
        </w:tc>
        <w:tc>
          <w:tcPr>
            <w:tcW w:w="2870" w:type="dxa"/>
            <w:tcBorders>
              <w:top w:val="nil"/>
              <w:left w:val="nil"/>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Creeping Buttercup</w:t>
            </w:r>
          </w:p>
        </w:tc>
      </w:tr>
      <w:tr w:rsidR="00124BB7" w:rsidRPr="002F0601" w:rsidTr="00756B5A">
        <w:trPr>
          <w:trHeight w:val="315"/>
          <w:jc w:val="center"/>
        </w:trPr>
        <w:tc>
          <w:tcPr>
            <w:tcW w:w="3101" w:type="dxa"/>
            <w:tcBorders>
              <w:top w:val="nil"/>
              <w:left w:val="single" w:sz="4" w:space="0" w:color="auto"/>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Bulbous Buttercup</w:t>
            </w:r>
          </w:p>
        </w:tc>
        <w:tc>
          <w:tcPr>
            <w:tcW w:w="266" w:type="dxa"/>
            <w:tcBorders>
              <w:top w:val="nil"/>
              <w:left w:val="nil"/>
              <w:bottom w:val="single" w:sz="4" w:space="0" w:color="auto"/>
              <w:right w:val="single" w:sz="4" w:space="0" w:color="auto"/>
            </w:tcBorders>
            <w:shd w:val="clear" w:color="auto" w:fill="auto"/>
            <w:noWrap/>
            <w:vAlign w:val="bottom"/>
            <w:hideMark/>
          </w:tcPr>
          <w:p w:rsidR="00124BB7" w:rsidRPr="002F0601" w:rsidRDefault="00124BB7" w:rsidP="00756B5A">
            <w:pPr>
              <w:rPr>
                <w:rFonts w:ascii="Calibri" w:hAnsi="Calibri" w:cs="Calibri"/>
                <w:color w:val="000000"/>
                <w:sz w:val="22"/>
                <w:szCs w:val="22"/>
                <w:lang w:eastAsia="en-GB"/>
              </w:rPr>
            </w:pPr>
            <w:r w:rsidRPr="002F0601">
              <w:rPr>
                <w:rFonts w:ascii="Calibri" w:hAnsi="Calibri" w:cs="Calibri"/>
                <w:color w:val="000000"/>
                <w:sz w:val="22"/>
                <w:szCs w:val="22"/>
                <w:lang w:eastAsia="en-GB"/>
              </w:rPr>
              <w:t> </w:t>
            </w:r>
          </w:p>
        </w:tc>
        <w:tc>
          <w:tcPr>
            <w:tcW w:w="2870" w:type="dxa"/>
            <w:tcBorders>
              <w:top w:val="nil"/>
              <w:left w:val="nil"/>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Creeping Cinquefoil</w:t>
            </w:r>
          </w:p>
        </w:tc>
      </w:tr>
      <w:tr w:rsidR="00124BB7" w:rsidRPr="002F0601" w:rsidTr="00756B5A">
        <w:trPr>
          <w:trHeight w:val="315"/>
          <w:jc w:val="center"/>
        </w:trPr>
        <w:tc>
          <w:tcPr>
            <w:tcW w:w="3101" w:type="dxa"/>
            <w:tcBorders>
              <w:top w:val="nil"/>
              <w:left w:val="single" w:sz="4" w:space="0" w:color="auto"/>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Cleavers</w:t>
            </w:r>
          </w:p>
        </w:tc>
        <w:tc>
          <w:tcPr>
            <w:tcW w:w="266" w:type="dxa"/>
            <w:tcBorders>
              <w:top w:val="nil"/>
              <w:left w:val="nil"/>
              <w:bottom w:val="single" w:sz="4" w:space="0" w:color="auto"/>
              <w:right w:val="single" w:sz="4" w:space="0" w:color="auto"/>
            </w:tcBorders>
            <w:shd w:val="clear" w:color="auto" w:fill="auto"/>
            <w:noWrap/>
            <w:vAlign w:val="bottom"/>
            <w:hideMark/>
          </w:tcPr>
          <w:p w:rsidR="00124BB7" w:rsidRPr="002F0601" w:rsidRDefault="00124BB7" w:rsidP="00756B5A">
            <w:pPr>
              <w:rPr>
                <w:rFonts w:ascii="Calibri" w:hAnsi="Calibri" w:cs="Calibri"/>
                <w:color w:val="000000"/>
                <w:sz w:val="22"/>
                <w:szCs w:val="22"/>
                <w:lang w:eastAsia="en-GB"/>
              </w:rPr>
            </w:pPr>
            <w:r w:rsidRPr="002F0601">
              <w:rPr>
                <w:rFonts w:ascii="Calibri" w:hAnsi="Calibri" w:cs="Calibri"/>
                <w:color w:val="000000"/>
                <w:sz w:val="22"/>
                <w:szCs w:val="22"/>
                <w:lang w:eastAsia="en-GB"/>
              </w:rPr>
              <w:t> </w:t>
            </w:r>
          </w:p>
        </w:tc>
        <w:tc>
          <w:tcPr>
            <w:tcW w:w="2870" w:type="dxa"/>
            <w:tcBorders>
              <w:top w:val="nil"/>
              <w:left w:val="nil"/>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Fairy Flax</w:t>
            </w:r>
          </w:p>
        </w:tc>
      </w:tr>
      <w:tr w:rsidR="00124BB7" w:rsidRPr="002F0601" w:rsidTr="00756B5A">
        <w:trPr>
          <w:trHeight w:val="315"/>
          <w:jc w:val="center"/>
        </w:trPr>
        <w:tc>
          <w:tcPr>
            <w:tcW w:w="3101" w:type="dxa"/>
            <w:tcBorders>
              <w:top w:val="nil"/>
              <w:left w:val="single" w:sz="4" w:space="0" w:color="auto"/>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Love in the Mist</w:t>
            </w:r>
          </w:p>
        </w:tc>
        <w:tc>
          <w:tcPr>
            <w:tcW w:w="266" w:type="dxa"/>
            <w:tcBorders>
              <w:top w:val="nil"/>
              <w:left w:val="nil"/>
              <w:bottom w:val="single" w:sz="4" w:space="0" w:color="auto"/>
              <w:right w:val="single" w:sz="4" w:space="0" w:color="auto"/>
            </w:tcBorders>
            <w:shd w:val="clear" w:color="auto" w:fill="auto"/>
            <w:noWrap/>
            <w:vAlign w:val="bottom"/>
            <w:hideMark/>
          </w:tcPr>
          <w:p w:rsidR="00124BB7" w:rsidRPr="002F0601" w:rsidRDefault="00124BB7" w:rsidP="00756B5A">
            <w:pPr>
              <w:rPr>
                <w:rFonts w:ascii="Calibri" w:hAnsi="Calibri" w:cs="Calibri"/>
                <w:color w:val="000000"/>
                <w:sz w:val="22"/>
                <w:szCs w:val="22"/>
                <w:lang w:eastAsia="en-GB"/>
              </w:rPr>
            </w:pPr>
            <w:r w:rsidRPr="002F0601">
              <w:rPr>
                <w:rFonts w:ascii="Calibri" w:hAnsi="Calibri" w:cs="Calibri"/>
                <w:color w:val="000000"/>
                <w:sz w:val="22"/>
                <w:szCs w:val="22"/>
                <w:lang w:eastAsia="en-GB"/>
              </w:rPr>
              <w:t> </w:t>
            </w:r>
          </w:p>
        </w:tc>
        <w:tc>
          <w:tcPr>
            <w:tcW w:w="2870" w:type="dxa"/>
            <w:tcBorders>
              <w:top w:val="nil"/>
              <w:left w:val="nil"/>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Nipplewort</w:t>
            </w:r>
          </w:p>
        </w:tc>
      </w:tr>
      <w:tr w:rsidR="00124BB7" w:rsidRPr="002F0601" w:rsidTr="00756B5A">
        <w:trPr>
          <w:trHeight w:val="315"/>
          <w:jc w:val="center"/>
        </w:trPr>
        <w:tc>
          <w:tcPr>
            <w:tcW w:w="3101" w:type="dxa"/>
            <w:tcBorders>
              <w:top w:val="nil"/>
              <w:left w:val="single" w:sz="4" w:space="0" w:color="auto"/>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Dropwort</w:t>
            </w:r>
          </w:p>
        </w:tc>
        <w:tc>
          <w:tcPr>
            <w:tcW w:w="266" w:type="dxa"/>
            <w:tcBorders>
              <w:top w:val="nil"/>
              <w:left w:val="nil"/>
              <w:bottom w:val="single" w:sz="4" w:space="0" w:color="auto"/>
              <w:right w:val="single" w:sz="4" w:space="0" w:color="auto"/>
            </w:tcBorders>
            <w:shd w:val="clear" w:color="auto" w:fill="auto"/>
            <w:noWrap/>
            <w:vAlign w:val="bottom"/>
            <w:hideMark/>
          </w:tcPr>
          <w:p w:rsidR="00124BB7" w:rsidRPr="002F0601" w:rsidRDefault="00124BB7" w:rsidP="00756B5A">
            <w:pPr>
              <w:rPr>
                <w:rFonts w:ascii="Calibri" w:hAnsi="Calibri" w:cs="Calibri"/>
                <w:color w:val="000000"/>
                <w:sz w:val="22"/>
                <w:szCs w:val="22"/>
                <w:lang w:eastAsia="en-GB"/>
              </w:rPr>
            </w:pPr>
            <w:r w:rsidRPr="002F0601">
              <w:rPr>
                <w:rFonts w:ascii="Calibri" w:hAnsi="Calibri" w:cs="Calibri"/>
                <w:color w:val="000000"/>
                <w:sz w:val="22"/>
                <w:szCs w:val="22"/>
                <w:lang w:eastAsia="en-GB"/>
              </w:rPr>
              <w:t> </w:t>
            </w:r>
          </w:p>
        </w:tc>
        <w:tc>
          <w:tcPr>
            <w:tcW w:w="2870" w:type="dxa"/>
            <w:tcBorders>
              <w:top w:val="nil"/>
              <w:left w:val="nil"/>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Ploughman</w:t>
            </w:r>
            <w:r>
              <w:rPr>
                <w:color w:val="000000"/>
                <w:lang w:eastAsia="en-GB"/>
              </w:rPr>
              <w:t>’</w:t>
            </w:r>
            <w:r w:rsidRPr="002F0601">
              <w:rPr>
                <w:color w:val="000000"/>
                <w:lang w:eastAsia="en-GB"/>
              </w:rPr>
              <w:t>s Spikenard</w:t>
            </w:r>
          </w:p>
        </w:tc>
      </w:tr>
      <w:tr w:rsidR="00124BB7" w:rsidRPr="002F0601" w:rsidTr="00756B5A">
        <w:trPr>
          <w:trHeight w:val="315"/>
          <w:jc w:val="center"/>
        </w:trPr>
        <w:tc>
          <w:tcPr>
            <w:tcW w:w="3101" w:type="dxa"/>
            <w:tcBorders>
              <w:top w:val="nil"/>
              <w:left w:val="single" w:sz="4" w:space="0" w:color="auto"/>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Meadow Cranesbill, white</w:t>
            </w:r>
          </w:p>
        </w:tc>
        <w:tc>
          <w:tcPr>
            <w:tcW w:w="266" w:type="dxa"/>
            <w:tcBorders>
              <w:top w:val="nil"/>
              <w:left w:val="nil"/>
              <w:bottom w:val="single" w:sz="4" w:space="0" w:color="auto"/>
              <w:right w:val="single" w:sz="4" w:space="0" w:color="auto"/>
            </w:tcBorders>
            <w:shd w:val="clear" w:color="auto" w:fill="auto"/>
            <w:noWrap/>
            <w:vAlign w:val="bottom"/>
            <w:hideMark/>
          </w:tcPr>
          <w:p w:rsidR="00124BB7" w:rsidRPr="002F0601" w:rsidRDefault="00124BB7" w:rsidP="00756B5A">
            <w:pPr>
              <w:rPr>
                <w:rFonts w:ascii="Calibri" w:hAnsi="Calibri" w:cs="Calibri"/>
                <w:color w:val="000000"/>
                <w:sz w:val="22"/>
                <w:szCs w:val="22"/>
                <w:lang w:eastAsia="en-GB"/>
              </w:rPr>
            </w:pPr>
            <w:r w:rsidRPr="002F0601">
              <w:rPr>
                <w:rFonts w:ascii="Calibri" w:hAnsi="Calibri" w:cs="Calibri"/>
                <w:color w:val="000000"/>
                <w:sz w:val="22"/>
                <w:szCs w:val="22"/>
                <w:lang w:eastAsia="en-GB"/>
              </w:rPr>
              <w:t> </w:t>
            </w:r>
          </w:p>
        </w:tc>
        <w:tc>
          <w:tcPr>
            <w:tcW w:w="2870" w:type="dxa"/>
            <w:tcBorders>
              <w:top w:val="nil"/>
              <w:left w:val="nil"/>
              <w:bottom w:val="single" w:sz="4" w:space="0" w:color="auto"/>
              <w:right w:val="single" w:sz="4" w:space="0" w:color="auto"/>
            </w:tcBorders>
            <w:shd w:val="clear" w:color="auto" w:fill="auto"/>
            <w:noWrap/>
            <w:vAlign w:val="center"/>
            <w:hideMark/>
          </w:tcPr>
          <w:p w:rsidR="00124BB7" w:rsidRPr="002F0601" w:rsidRDefault="00124BB7" w:rsidP="00756B5A">
            <w:pPr>
              <w:rPr>
                <w:color w:val="000000"/>
                <w:lang w:eastAsia="en-GB"/>
              </w:rPr>
            </w:pPr>
            <w:r w:rsidRPr="002F0601">
              <w:rPr>
                <w:color w:val="000000"/>
                <w:lang w:eastAsia="en-GB"/>
              </w:rPr>
              <w:t>Tutsan</w:t>
            </w:r>
          </w:p>
        </w:tc>
      </w:tr>
    </w:tbl>
    <w:p w:rsidR="00124BB7" w:rsidRDefault="00124BB7" w:rsidP="00124BB7">
      <w:pPr>
        <w:jc w:val="center"/>
        <w:rPr>
          <w:b/>
        </w:rPr>
      </w:pPr>
      <w:r>
        <w:rPr>
          <w:b/>
        </w:rPr>
        <w:t>Table 1</w:t>
      </w:r>
    </w:p>
    <w:p w:rsidR="00124BB7" w:rsidRPr="00564016" w:rsidRDefault="00124BB7" w:rsidP="00124BB7">
      <w:pPr>
        <w:jc w:val="center"/>
        <w:rPr>
          <w:b/>
        </w:rPr>
      </w:pPr>
    </w:p>
    <w:p w:rsidR="00124BB7" w:rsidRDefault="00124BB7" w:rsidP="00124BB7">
      <w:pPr>
        <w:jc w:val="both"/>
      </w:pPr>
      <w:r>
        <w:rPr>
          <w:b/>
        </w:rPr>
        <w:t xml:space="preserve">Comment. The gains. </w:t>
      </w:r>
      <w:r w:rsidRPr="002F0601">
        <w:t xml:space="preserve">It is a surprise the there have not been more </w:t>
      </w:r>
      <w:r w:rsidRPr="00E10C74">
        <w:rPr>
          <w:b/>
        </w:rPr>
        <w:t>Beech</w:t>
      </w:r>
      <w:r w:rsidRPr="002F0601">
        <w:t xml:space="preserve"> seedlings</w:t>
      </w:r>
      <w:r>
        <w:t xml:space="preserve"> before. </w:t>
      </w:r>
      <w:r w:rsidRPr="00E10C74">
        <w:rPr>
          <w:b/>
        </w:rPr>
        <w:t>Buttercups</w:t>
      </w:r>
      <w:r>
        <w:t xml:space="preserve">. Initially there was a single </w:t>
      </w:r>
      <w:r w:rsidRPr="00E10C74">
        <w:rPr>
          <w:b/>
        </w:rPr>
        <w:t xml:space="preserve">Meadow </w:t>
      </w:r>
      <w:proofErr w:type="gramStart"/>
      <w:r w:rsidRPr="00E10C74">
        <w:rPr>
          <w:b/>
        </w:rPr>
        <w:t>Buttercup</w:t>
      </w:r>
      <w:proofErr w:type="gramEnd"/>
      <w:r>
        <w:t xml:space="preserve"> but the numbers and species are increasing. </w:t>
      </w:r>
      <w:r w:rsidRPr="00E10C74">
        <w:rPr>
          <w:b/>
        </w:rPr>
        <w:t xml:space="preserve">Cleavers </w:t>
      </w:r>
      <w:r>
        <w:t xml:space="preserve">is a hedgerow </w:t>
      </w:r>
      <w:proofErr w:type="gramStart"/>
      <w:r>
        <w:t>scrambler, and</w:t>
      </w:r>
      <w:proofErr w:type="gramEnd"/>
      <w:r>
        <w:t xml:space="preserve"> could cause problems if it began to spread. </w:t>
      </w:r>
      <w:r w:rsidRPr="00E10C74">
        <w:rPr>
          <w:b/>
        </w:rPr>
        <w:t>Love</w:t>
      </w:r>
      <w:r>
        <w:rPr>
          <w:b/>
        </w:rPr>
        <w:t>-</w:t>
      </w:r>
      <w:r w:rsidRPr="00E10C74">
        <w:rPr>
          <w:b/>
        </w:rPr>
        <w:t>in</w:t>
      </w:r>
      <w:r>
        <w:rPr>
          <w:b/>
        </w:rPr>
        <w:t>-</w:t>
      </w:r>
      <w:r w:rsidRPr="00E10C74">
        <w:rPr>
          <w:b/>
        </w:rPr>
        <w:t>the</w:t>
      </w:r>
      <w:r>
        <w:rPr>
          <w:b/>
        </w:rPr>
        <w:t>-</w:t>
      </w:r>
      <w:r w:rsidRPr="00E10C74">
        <w:rPr>
          <w:b/>
        </w:rPr>
        <w:t>Mist</w:t>
      </w:r>
      <w:r>
        <w:t xml:space="preserve"> is a common garden annual, very good at spreading itself in gutters etc. </w:t>
      </w:r>
      <w:r w:rsidRPr="00E10C74">
        <w:rPr>
          <w:b/>
        </w:rPr>
        <w:t>Dropwor</w:t>
      </w:r>
      <w:r>
        <w:t xml:space="preserve">t is an uncommon Downland plant and its arrival at two sites is welcome. The </w:t>
      </w:r>
      <w:r w:rsidRPr="00E10C74">
        <w:rPr>
          <w:b/>
        </w:rPr>
        <w:t>Meadow Cranesbill</w:t>
      </w:r>
      <w:r>
        <w:t xml:space="preserve"> was a part of the flora of the original lawn, which has found a niche at the western tip of the site. It is not a species present in the Downs meadows.</w:t>
      </w:r>
    </w:p>
    <w:p w:rsidR="00124BB7" w:rsidRDefault="00124BB7" w:rsidP="00124BB7">
      <w:pPr>
        <w:jc w:val="both"/>
      </w:pPr>
      <w:r w:rsidRPr="00783D4D">
        <w:rPr>
          <w:b/>
        </w:rPr>
        <w:t>The losses</w:t>
      </w:r>
      <w:r>
        <w:rPr>
          <w:b/>
        </w:rPr>
        <w:t xml:space="preserve">. </w:t>
      </w:r>
      <w:r w:rsidRPr="00783D4D">
        <w:rPr>
          <w:b/>
        </w:rPr>
        <w:t>Creeping Cinquefoil</w:t>
      </w:r>
      <w:r w:rsidRPr="00783D4D">
        <w:t xml:space="preserve"> invades from the </w:t>
      </w:r>
      <w:r>
        <w:t xml:space="preserve">mown lawn, which is invisible once growth gets under way. </w:t>
      </w:r>
      <w:r w:rsidRPr="00783D4D">
        <w:rPr>
          <w:b/>
        </w:rPr>
        <w:t>Fairy</w:t>
      </w:r>
      <w:r>
        <w:rPr>
          <w:b/>
        </w:rPr>
        <w:t xml:space="preserve"> </w:t>
      </w:r>
      <w:r w:rsidRPr="00783D4D">
        <w:rPr>
          <w:b/>
        </w:rPr>
        <w:t>Flax</w:t>
      </w:r>
      <w:r>
        <w:rPr>
          <w:b/>
        </w:rPr>
        <w:t xml:space="preserve">, </w:t>
      </w:r>
      <w:r w:rsidRPr="00783D4D">
        <w:t>a tiny plant</w:t>
      </w:r>
      <w:r>
        <w:t xml:space="preserve"> with grass-like stems, which is easily missed. </w:t>
      </w:r>
      <w:r w:rsidRPr="00783D4D">
        <w:rPr>
          <w:b/>
        </w:rPr>
        <w:t>Nipplewort.</w:t>
      </w:r>
      <w:r>
        <w:rPr>
          <w:b/>
        </w:rPr>
        <w:t xml:space="preserve"> </w:t>
      </w:r>
      <w:r w:rsidRPr="00783D4D">
        <w:t>A very common late-flowering weed</w:t>
      </w:r>
      <w:r>
        <w:t xml:space="preserve">, with distinctive leaves, which may well have been mistaken for Smooth Hawksbeard, which has very similar flowers and fruit, but different leaves. </w:t>
      </w:r>
      <w:r w:rsidRPr="00783D4D">
        <w:rPr>
          <w:b/>
        </w:rPr>
        <w:t>Ploughman’s Spikenard</w:t>
      </w:r>
      <w:r>
        <w:rPr>
          <w:b/>
        </w:rPr>
        <w:t xml:space="preserve">. </w:t>
      </w:r>
      <w:r w:rsidRPr="00783D4D">
        <w:t>A</w:t>
      </w:r>
      <w:r>
        <w:t>n uncommon,</w:t>
      </w:r>
      <w:r w:rsidRPr="00783D4D">
        <w:t xml:space="preserve"> tall</w:t>
      </w:r>
      <w:r>
        <w:t>,</w:t>
      </w:r>
      <w:r w:rsidRPr="00783D4D">
        <w:t xml:space="preserve"> late-flowering species</w:t>
      </w:r>
      <w:r>
        <w:t xml:space="preserve">, which is more a cliff edge plant than a meadow plant. Easily missed late in the season. </w:t>
      </w:r>
      <w:r w:rsidRPr="00783D4D">
        <w:rPr>
          <w:b/>
        </w:rPr>
        <w:t>Tutson</w:t>
      </w:r>
      <w:r>
        <w:rPr>
          <w:b/>
        </w:rPr>
        <w:t xml:space="preserve">. </w:t>
      </w:r>
      <w:r w:rsidRPr="00053490">
        <w:t>A very attractive shrubby hypericum</w:t>
      </w:r>
      <w:r>
        <w:t xml:space="preserve"> which would be mown off if it ever became common.</w:t>
      </w:r>
    </w:p>
    <w:p w:rsidR="00124BB7" w:rsidRDefault="00124BB7" w:rsidP="00124BB7">
      <w:pPr>
        <w:jc w:val="both"/>
      </w:pPr>
    </w:p>
    <w:p w:rsidR="00124BB7" w:rsidRDefault="00124BB7" w:rsidP="00124BB7">
      <w:pPr>
        <w:jc w:val="both"/>
        <w:rPr>
          <w:b/>
        </w:rPr>
      </w:pPr>
      <w:r w:rsidRPr="00EF6331">
        <w:rPr>
          <w:b/>
        </w:rPr>
        <w:t xml:space="preserve">The quadrat </w:t>
      </w:r>
      <w:proofErr w:type="gramStart"/>
      <w:r w:rsidRPr="00EF6331">
        <w:rPr>
          <w:b/>
        </w:rPr>
        <w:t>survey</w:t>
      </w:r>
      <w:proofErr w:type="gramEnd"/>
      <w:r w:rsidRPr="00EF6331">
        <w:rPr>
          <w:b/>
        </w:rPr>
        <w:t>.</w:t>
      </w:r>
    </w:p>
    <w:p w:rsidR="00124BB7" w:rsidRDefault="00124BB7" w:rsidP="00124BB7">
      <w:pPr>
        <w:jc w:val="both"/>
        <w:rPr>
          <w:b/>
        </w:rPr>
      </w:pPr>
    </w:p>
    <w:p w:rsidR="00124BB7" w:rsidRPr="00EF6331" w:rsidRDefault="00124BB7" w:rsidP="00124BB7">
      <w:pPr>
        <w:jc w:val="both"/>
      </w:pPr>
      <w:r w:rsidRPr="00EF6331">
        <w:t xml:space="preserve">The general result of the eight quadrat surveys this summer are summarised in </w:t>
      </w:r>
      <w:r>
        <w:t>T</w:t>
      </w:r>
      <w:r w:rsidRPr="00EF6331">
        <w:t xml:space="preserve">able </w:t>
      </w:r>
      <w:r>
        <w:t>2</w:t>
      </w:r>
    </w:p>
    <w:p w:rsidR="00124BB7" w:rsidRDefault="00124BB7" w:rsidP="00124BB7">
      <w:pPr>
        <w:jc w:val="both"/>
      </w:pPr>
    </w:p>
    <w:p w:rsidR="00124BB7" w:rsidRPr="00EF6331" w:rsidRDefault="00124BB7" w:rsidP="00124BB7">
      <w:pPr>
        <w:jc w:val="both"/>
      </w:pPr>
    </w:p>
    <w:tbl>
      <w:tblPr>
        <w:tblW w:w="0" w:type="auto"/>
        <w:jc w:val="center"/>
        <w:tblLook w:val="04A0" w:firstRow="1" w:lastRow="0" w:firstColumn="1" w:lastColumn="0" w:noHBand="0" w:noVBand="1"/>
      </w:tblPr>
      <w:tblGrid>
        <w:gridCol w:w="2083"/>
        <w:gridCol w:w="528"/>
        <w:gridCol w:w="594"/>
        <w:gridCol w:w="594"/>
        <w:gridCol w:w="539"/>
        <w:gridCol w:w="539"/>
        <w:gridCol w:w="472"/>
        <w:gridCol w:w="472"/>
        <w:gridCol w:w="572"/>
      </w:tblGrid>
      <w:tr w:rsidR="00124BB7" w:rsidRPr="00EF6331" w:rsidTr="00756B5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4BB7" w:rsidRPr="00EF6331" w:rsidRDefault="00124BB7" w:rsidP="00756B5A">
            <w:pPr>
              <w:ind w:firstLineChars="100" w:firstLine="240"/>
              <w:rPr>
                <w:color w:val="000000"/>
                <w:lang w:eastAsia="en-GB"/>
              </w:rPr>
            </w:pPr>
            <w:r w:rsidRPr="00EF6331">
              <w:rPr>
                <w:color w:val="000000"/>
                <w:lang w:eastAsia="en-GB"/>
              </w:rPr>
              <w:t>Visit</w:t>
            </w:r>
            <w:r>
              <w:rPr>
                <w:color w:val="000000"/>
                <w:lang w:eastAsia="en-GB"/>
              </w:rPr>
              <w:t>s</w:t>
            </w:r>
            <w:r w:rsidRPr="00EF6331">
              <w:rPr>
                <w:color w:val="000000"/>
                <w:lang w:eastAsia="en-GB"/>
              </w:rPr>
              <w:t xml:space="preserve"> 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EF6331" w:rsidRDefault="00124BB7" w:rsidP="00756B5A">
            <w:pPr>
              <w:rPr>
                <w:rFonts w:ascii="Arial" w:hAnsi="Arial" w:cs="Arial"/>
                <w:sz w:val="20"/>
                <w:szCs w:val="20"/>
                <w:lang w:eastAsia="en-GB"/>
              </w:rPr>
            </w:pPr>
            <w:r w:rsidRPr="00EF6331">
              <w:rPr>
                <w:rFonts w:ascii="Arial" w:hAnsi="Arial" w:cs="Arial"/>
                <w:sz w:val="20"/>
                <w:szCs w:val="20"/>
                <w:lang w:eastAsia="en-GB"/>
              </w:rPr>
              <w:t>Apr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EF6331" w:rsidRDefault="00124BB7" w:rsidP="00756B5A">
            <w:pPr>
              <w:rPr>
                <w:rFonts w:ascii="Arial" w:hAnsi="Arial" w:cs="Arial"/>
                <w:sz w:val="20"/>
                <w:szCs w:val="20"/>
                <w:lang w:eastAsia="en-GB"/>
              </w:rPr>
            </w:pPr>
            <w:r w:rsidRPr="00EF6331">
              <w:rPr>
                <w:rFonts w:ascii="Arial" w:hAnsi="Arial" w:cs="Arial"/>
                <w:sz w:val="20"/>
                <w:szCs w:val="20"/>
                <w:lang w:eastAsia="en-GB"/>
              </w:rPr>
              <w:t>May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EF6331" w:rsidRDefault="00124BB7" w:rsidP="00756B5A">
            <w:pPr>
              <w:rPr>
                <w:rFonts w:ascii="Arial" w:hAnsi="Arial" w:cs="Arial"/>
                <w:sz w:val="20"/>
                <w:szCs w:val="20"/>
                <w:lang w:eastAsia="en-GB"/>
              </w:rPr>
            </w:pPr>
            <w:r w:rsidRPr="00EF6331">
              <w:rPr>
                <w:rFonts w:ascii="Arial" w:hAnsi="Arial" w:cs="Arial"/>
                <w:sz w:val="20"/>
                <w:szCs w:val="20"/>
                <w:lang w:eastAsia="en-GB"/>
              </w:rPr>
              <w:t>May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EF6331" w:rsidRDefault="00124BB7" w:rsidP="00756B5A">
            <w:pPr>
              <w:rPr>
                <w:rFonts w:ascii="Arial" w:hAnsi="Arial" w:cs="Arial"/>
                <w:sz w:val="20"/>
                <w:szCs w:val="20"/>
                <w:lang w:eastAsia="en-GB"/>
              </w:rPr>
            </w:pPr>
            <w:r w:rsidRPr="00EF6331">
              <w:rPr>
                <w:rFonts w:ascii="Arial" w:hAnsi="Arial" w:cs="Arial"/>
                <w:sz w:val="20"/>
                <w:szCs w:val="20"/>
                <w:lang w:eastAsia="en-GB"/>
              </w:rPr>
              <w:t>Jun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EF6331" w:rsidRDefault="00124BB7" w:rsidP="00756B5A">
            <w:pPr>
              <w:rPr>
                <w:rFonts w:ascii="Arial" w:hAnsi="Arial" w:cs="Arial"/>
                <w:sz w:val="20"/>
                <w:szCs w:val="20"/>
                <w:lang w:eastAsia="en-GB"/>
              </w:rPr>
            </w:pPr>
            <w:r w:rsidRPr="00EF6331">
              <w:rPr>
                <w:rFonts w:ascii="Arial" w:hAnsi="Arial" w:cs="Arial"/>
                <w:sz w:val="20"/>
                <w:szCs w:val="20"/>
                <w:lang w:eastAsia="en-GB"/>
              </w:rPr>
              <w:t>Jun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EF6331" w:rsidRDefault="00124BB7" w:rsidP="00756B5A">
            <w:pPr>
              <w:jc w:val="center"/>
              <w:rPr>
                <w:rFonts w:ascii="Arial" w:hAnsi="Arial" w:cs="Arial"/>
                <w:sz w:val="20"/>
                <w:szCs w:val="20"/>
                <w:lang w:eastAsia="en-GB"/>
              </w:rPr>
            </w:pPr>
            <w:r w:rsidRPr="00EF6331">
              <w:rPr>
                <w:rFonts w:ascii="Arial" w:hAnsi="Arial" w:cs="Arial"/>
                <w:sz w:val="20"/>
                <w:szCs w:val="20"/>
                <w:lang w:eastAsia="en-GB"/>
              </w:rPr>
              <w:t>Jul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EF6331" w:rsidRDefault="00124BB7" w:rsidP="00756B5A">
            <w:pPr>
              <w:jc w:val="center"/>
              <w:rPr>
                <w:rFonts w:ascii="Arial" w:hAnsi="Arial" w:cs="Arial"/>
                <w:sz w:val="20"/>
                <w:szCs w:val="20"/>
                <w:lang w:eastAsia="en-GB"/>
              </w:rPr>
            </w:pPr>
            <w:r w:rsidRPr="00EF6331">
              <w:rPr>
                <w:rFonts w:ascii="Arial" w:hAnsi="Arial" w:cs="Arial"/>
                <w:sz w:val="20"/>
                <w:szCs w:val="20"/>
                <w:lang w:eastAsia="en-GB"/>
              </w:rPr>
              <w:t>Jul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EF6331" w:rsidRDefault="00124BB7" w:rsidP="00756B5A">
            <w:pPr>
              <w:jc w:val="center"/>
              <w:rPr>
                <w:rFonts w:ascii="Arial" w:hAnsi="Arial" w:cs="Arial"/>
                <w:sz w:val="20"/>
                <w:szCs w:val="20"/>
                <w:lang w:eastAsia="en-GB"/>
              </w:rPr>
            </w:pPr>
            <w:r w:rsidRPr="00EF6331">
              <w:rPr>
                <w:rFonts w:ascii="Arial" w:hAnsi="Arial" w:cs="Arial"/>
                <w:sz w:val="20"/>
                <w:szCs w:val="20"/>
                <w:lang w:eastAsia="en-GB"/>
              </w:rPr>
              <w:t>Aug</w:t>
            </w:r>
          </w:p>
        </w:tc>
      </w:tr>
      <w:tr w:rsidR="00124BB7" w:rsidRPr="00EF6331" w:rsidTr="00756B5A">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EF6331" w:rsidRDefault="00124BB7" w:rsidP="00756B5A">
            <w:pPr>
              <w:ind w:firstLineChars="100" w:firstLine="240"/>
              <w:rPr>
                <w:color w:val="000000"/>
                <w:lang w:eastAsia="en-GB"/>
              </w:rPr>
            </w:pPr>
            <w:r w:rsidRPr="00EF6331">
              <w:rPr>
                <w:color w:val="000000"/>
                <w:lang w:eastAsia="en-GB"/>
              </w:rPr>
              <w:lastRenderedPageBreak/>
              <w:t>Visit no</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2</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3</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6</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7</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8</w:t>
            </w:r>
          </w:p>
        </w:tc>
      </w:tr>
      <w:tr w:rsidR="00124BB7" w:rsidRPr="00EF6331" w:rsidTr="00756B5A">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EF6331" w:rsidRDefault="00124BB7" w:rsidP="00756B5A">
            <w:pPr>
              <w:ind w:firstLineChars="100" w:firstLine="240"/>
              <w:rPr>
                <w:color w:val="000000"/>
                <w:lang w:eastAsia="en-GB"/>
              </w:rPr>
            </w:pPr>
            <w:r w:rsidRPr="00EF6331">
              <w:rPr>
                <w:color w:val="000000"/>
                <w:lang w:eastAsia="en-GB"/>
              </w:rPr>
              <w:t>Site total sp</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24</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33</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39</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37</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42</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EF6331" w:rsidRDefault="00124BB7" w:rsidP="00756B5A">
            <w:pPr>
              <w:jc w:val="center"/>
              <w:rPr>
                <w:color w:val="000000"/>
                <w:lang w:eastAsia="en-GB"/>
              </w:rPr>
            </w:pPr>
            <w:r w:rsidRPr="00EF6331">
              <w:rPr>
                <w:color w:val="000000"/>
                <w:lang w:eastAsia="en-GB"/>
              </w:rPr>
              <w:t>37</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EF6331" w:rsidRDefault="00124BB7" w:rsidP="00756B5A">
            <w:pPr>
              <w:jc w:val="center"/>
              <w:rPr>
                <w:color w:val="000000"/>
                <w:lang w:eastAsia="en-GB"/>
              </w:rPr>
            </w:pPr>
            <w:r w:rsidRPr="00EF6331">
              <w:rPr>
                <w:color w:val="000000"/>
                <w:lang w:eastAsia="en-GB"/>
              </w:rPr>
              <w:t>32</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EF6331" w:rsidRDefault="00124BB7" w:rsidP="00756B5A">
            <w:pPr>
              <w:jc w:val="center"/>
              <w:rPr>
                <w:color w:val="000000"/>
                <w:lang w:eastAsia="en-GB"/>
              </w:rPr>
            </w:pPr>
            <w:r w:rsidRPr="00EF6331">
              <w:rPr>
                <w:color w:val="000000"/>
                <w:lang w:eastAsia="en-GB"/>
              </w:rPr>
              <w:t>32</w:t>
            </w:r>
          </w:p>
        </w:tc>
      </w:tr>
      <w:tr w:rsidR="00124BB7" w:rsidRPr="00EF6331" w:rsidTr="00756B5A">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EF6331" w:rsidRDefault="00124BB7" w:rsidP="00756B5A">
            <w:pPr>
              <w:ind w:firstLineChars="100" w:firstLine="240"/>
              <w:rPr>
                <w:color w:val="000000"/>
                <w:lang w:eastAsia="en-GB"/>
              </w:rPr>
            </w:pPr>
            <w:r w:rsidRPr="00EF6331">
              <w:rPr>
                <w:color w:val="000000"/>
                <w:lang w:eastAsia="en-GB"/>
              </w:rPr>
              <w:t>Dicot/quad</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9</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7.2</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9.4</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9</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9</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7</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8</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6.5</w:t>
            </w:r>
          </w:p>
        </w:tc>
      </w:tr>
      <w:tr w:rsidR="00124BB7" w:rsidRPr="00EF6331" w:rsidTr="00756B5A">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EF6331" w:rsidRDefault="00124BB7" w:rsidP="00756B5A">
            <w:pPr>
              <w:ind w:firstLineChars="100" w:firstLine="240"/>
              <w:rPr>
                <w:color w:val="000000"/>
                <w:lang w:eastAsia="en-GB"/>
              </w:rPr>
            </w:pPr>
            <w:r w:rsidRPr="00EF6331">
              <w:rPr>
                <w:color w:val="000000"/>
                <w:lang w:eastAsia="en-GB"/>
              </w:rPr>
              <w:t>Quad sp</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21</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21</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26</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24</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23</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25</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24</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20</w:t>
            </w:r>
          </w:p>
        </w:tc>
      </w:tr>
      <w:tr w:rsidR="00124BB7" w:rsidRPr="00EF6331" w:rsidTr="00756B5A">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EF6331" w:rsidRDefault="00124BB7" w:rsidP="00756B5A">
            <w:pPr>
              <w:ind w:firstLineChars="100" w:firstLine="240"/>
              <w:rPr>
                <w:color w:val="000000"/>
                <w:lang w:eastAsia="en-GB"/>
              </w:rPr>
            </w:pPr>
            <w:r w:rsidRPr="00EF6331">
              <w:rPr>
                <w:color w:val="000000"/>
                <w:lang w:eastAsia="en-GB"/>
              </w:rPr>
              <w:t xml:space="preserve">Quad </w:t>
            </w:r>
            <w:r>
              <w:rPr>
                <w:color w:val="000000"/>
                <w:lang w:eastAsia="en-GB"/>
              </w:rPr>
              <w:t xml:space="preserve">sp </w:t>
            </w:r>
            <w:r w:rsidRPr="00EF6331">
              <w:rPr>
                <w:color w:val="000000"/>
                <w:lang w:eastAsia="en-GB"/>
              </w:rPr>
              <w:t>% of tot</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88</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64</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67</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65</w:t>
            </w:r>
          </w:p>
        </w:tc>
        <w:tc>
          <w:tcPr>
            <w:tcW w:w="0" w:type="auto"/>
            <w:tcBorders>
              <w:top w:val="nil"/>
              <w:left w:val="nil"/>
              <w:bottom w:val="single" w:sz="4" w:space="0" w:color="auto"/>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55</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EF6331" w:rsidRDefault="00124BB7" w:rsidP="00756B5A">
            <w:pPr>
              <w:jc w:val="center"/>
              <w:rPr>
                <w:color w:val="000000"/>
                <w:lang w:eastAsia="en-GB"/>
              </w:rPr>
            </w:pPr>
            <w:r w:rsidRPr="00EF6331">
              <w:rPr>
                <w:color w:val="000000"/>
                <w:lang w:eastAsia="en-GB"/>
              </w:rPr>
              <w:t>68</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EF6331" w:rsidRDefault="00124BB7" w:rsidP="00756B5A">
            <w:pPr>
              <w:jc w:val="center"/>
              <w:rPr>
                <w:color w:val="000000"/>
                <w:lang w:eastAsia="en-GB"/>
              </w:rPr>
            </w:pPr>
            <w:r w:rsidRPr="00EF6331">
              <w:rPr>
                <w:color w:val="000000"/>
                <w:lang w:eastAsia="en-GB"/>
              </w:rPr>
              <w:t>75</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EF6331" w:rsidRDefault="00124BB7" w:rsidP="00756B5A">
            <w:pPr>
              <w:jc w:val="center"/>
              <w:rPr>
                <w:color w:val="000000"/>
                <w:lang w:eastAsia="en-GB"/>
              </w:rPr>
            </w:pPr>
            <w:r w:rsidRPr="00EF6331">
              <w:rPr>
                <w:color w:val="000000"/>
                <w:lang w:eastAsia="en-GB"/>
              </w:rPr>
              <w:t>63</w:t>
            </w:r>
          </w:p>
        </w:tc>
      </w:tr>
      <w:tr w:rsidR="00124BB7" w:rsidRPr="00EF6331" w:rsidTr="00756B5A">
        <w:trPr>
          <w:trHeight w:val="330"/>
          <w:jc w:val="center"/>
        </w:trPr>
        <w:tc>
          <w:tcPr>
            <w:tcW w:w="0" w:type="auto"/>
            <w:tcBorders>
              <w:top w:val="nil"/>
              <w:left w:val="single" w:sz="4" w:space="0" w:color="auto"/>
              <w:bottom w:val="nil"/>
              <w:right w:val="single" w:sz="4" w:space="0" w:color="auto"/>
            </w:tcBorders>
            <w:shd w:val="clear" w:color="auto" w:fill="auto"/>
            <w:vAlign w:val="center"/>
            <w:hideMark/>
          </w:tcPr>
          <w:p w:rsidR="00124BB7" w:rsidRPr="00EF6331" w:rsidRDefault="00124BB7" w:rsidP="00756B5A">
            <w:pPr>
              <w:ind w:firstLineChars="100" w:firstLine="240"/>
              <w:rPr>
                <w:color w:val="000000"/>
                <w:lang w:eastAsia="en-GB"/>
              </w:rPr>
            </w:pPr>
            <w:r w:rsidRPr="00EF6331">
              <w:rPr>
                <w:color w:val="000000"/>
                <w:lang w:eastAsia="en-GB"/>
              </w:rPr>
              <w:t>% Cover</w:t>
            </w:r>
          </w:p>
        </w:tc>
        <w:tc>
          <w:tcPr>
            <w:tcW w:w="0" w:type="auto"/>
            <w:tcBorders>
              <w:top w:val="nil"/>
              <w:left w:val="nil"/>
              <w:bottom w:val="nil"/>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89</w:t>
            </w:r>
          </w:p>
        </w:tc>
        <w:tc>
          <w:tcPr>
            <w:tcW w:w="0" w:type="auto"/>
            <w:tcBorders>
              <w:top w:val="nil"/>
              <w:left w:val="nil"/>
              <w:bottom w:val="nil"/>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95</w:t>
            </w:r>
          </w:p>
        </w:tc>
        <w:tc>
          <w:tcPr>
            <w:tcW w:w="0" w:type="auto"/>
            <w:tcBorders>
              <w:top w:val="nil"/>
              <w:left w:val="nil"/>
              <w:bottom w:val="nil"/>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90</w:t>
            </w:r>
          </w:p>
        </w:tc>
        <w:tc>
          <w:tcPr>
            <w:tcW w:w="0" w:type="auto"/>
            <w:tcBorders>
              <w:top w:val="nil"/>
              <w:left w:val="nil"/>
              <w:bottom w:val="nil"/>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89</w:t>
            </w:r>
          </w:p>
        </w:tc>
        <w:tc>
          <w:tcPr>
            <w:tcW w:w="0" w:type="auto"/>
            <w:tcBorders>
              <w:top w:val="nil"/>
              <w:left w:val="nil"/>
              <w:bottom w:val="nil"/>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96</w:t>
            </w:r>
          </w:p>
        </w:tc>
        <w:tc>
          <w:tcPr>
            <w:tcW w:w="0" w:type="auto"/>
            <w:tcBorders>
              <w:top w:val="nil"/>
              <w:left w:val="nil"/>
              <w:bottom w:val="nil"/>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79</w:t>
            </w:r>
          </w:p>
        </w:tc>
        <w:tc>
          <w:tcPr>
            <w:tcW w:w="0" w:type="auto"/>
            <w:tcBorders>
              <w:top w:val="nil"/>
              <w:left w:val="nil"/>
              <w:bottom w:val="nil"/>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84</w:t>
            </w:r>
          </w:p>
        </w:tc>
        <w:tc>
          <w:tcPr>
            <w:tcW w:w="0" w:type="auto"/>
            <w:tcBorders>
              <w:top w:val="nil"/>
              <w:left w:val="nil"/>
              <w:bottom w:val="nil"/>
              <w:right w:val="single" w:sz="4" w:space="0" w:color="auto"/>
            </w:tcBorders>
            <w:shd w:val="clear" w:color="auto" w:fill="auto"/>
            <w:vAlign w:val="center"/>
            <w:hideMark/>
          </w:tcPr>
          <w:p w:rsidR="00124BB7" w:rsidRPr="00EF6331" w:rsidRDefault="00124BB7" w:rsidP="00756B5A">
            <w:pPr>
              <w:jc w:val="center"/>
              <w:rPr>
                <w:color w:val="000000"/>
                <w:lang w:eastAsia="en-GB"/>
              </w:rPr>
            </w:pPr>
            <w:r w:rsidRPr="00EF6331">
              <w:rPr>
                <w:color w:val="000000"/>
                <w:lang w:eastAsia="en-GB"/>
              </w:rPr>
              <w:t>89</w:t>
            </w:r>
          </w:p>
        </w:tc>
      </w:tr>
      <w:tr w:rsidR="00124BB7" w:rsidRPr="00EF6331" w:rsidTr="00756B5A">
        <w:trPr>
          <w:trHeight w:val="8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124BB7" w:rsidRPr="00EF6331" w:rsidRDefault="00124BB7" w:rsidP="00756B5A">
            <w:pPr>
              <w:ind w:firstLineChars="100" w:firstLine="240"/>
              <w:rPr>
                <w:color w:val="000000"/>
                <w:lang w:eastAsia="en-GB"/>
              </w:rPr>
            </w:pPr>
          </w:p>
        </w:tc>
        <w:tc>
          <w:tcPr>
            <w:tcW w:w="0" w:type="auto"/>
            <w:tcBorders>
              <w:top w:val="nil"/>
              <w:left w:val="nil"/>
              <w:bottom w:val="single" w:sz="4" w:space="0" w:color="auto"/>
              <w:right w:val="single" w:sz="4" w:space="0" w:color="auto"/>
            </w:tcBorders>
            <w:shd w:val="clear" w:color="auto" w:fill="auto"/>
            <w:vAlign w:val="center"/>
          </w:tcPr>
          <w:p w:rsidR="00124BB7" w:rsidRPr="00EF6331" w:rsidRDefault="00124BB7" w:rsidP="00756B5A">
            <w:pPr>
              <w:jc w:val="center"/>
              <w:rPr>
                <w:color w:val="000000"/>
                <w:lang w:eastAsia="en-GB"/>
              </w:rPr>
            </w:pPr>
          </w:p>
        </w:tc>
        <w:tc>
          <w:tcPr>
            <w:tcW w:w="0" w:type="auto"/>
            <w:tcBorders>
              <w:top w:val="nil"/>
              <w:left w:val="nil"/>
              <w:bottom w:val="single" w:sz="4" w:space="0" w:color="auto"/>
              <w:right w:val="single" w:sz="4" w:space="0" w:color="auto"/>
            </w:tcBorders>
            <w:shd w:val="clear" w:color="auto" w:fill="auto"/>
            <w:vAlign w:val="center"/>
          </w:tcPr>
          <w:p w:rsidR="00124BB7" w:rsidRPr="00EF6331" w:rsidRDefault="00124BB7" w:rsidP="00756B5A">
            <w:pPr>
              <w:jc w:val="center"/>
              <w:rPr>
                <w:color w:val="000000"/>
                <w:lang w:eastAsia="en-GB"/>
              </w:rPr>
            </w:pPr>
          </w:p>
        </w:tc>
        <w:tc>
          <w:tcPr>
            <w:tcW w:w="0" w:type="auto"/>
            <w:tcBorders>
              <w:top w:val="nil"/>
              <w:left w:val="nil"/>
              <w:bottom w:val="single" w:sz="4" w:space="0" w:color="auto"/>
              <w:right w:val="single" w:sz="4" w:space="0" w:color="auto"/>
            </w:tcBorders>
            <w:shd w:val="clear" w:color="auto" w:fill="auto"/>
            <w:vAlign w:val="center"/>
          </w:tcPr>
          <w:p w:rsidR="00124BB7" w:rsidRPr="00EF6331" w:rsidRDefault="00124BB7" w:rsidP="00756B5A">
            <w:pPr>
              <w:jc w:val="center"/>
              <w:rPr>
                <w:color w:val="000000"/>
                <w:lang w:eastAsia="en-GB"/>
              </w:rPr>
            </w:pPr>
          </w:p>
        </w:tc>
        <w:tc>
          <w:tcPr>
            <w:tcW w:w="0" w:type="auto"/>
            <w:tcBorders>
              <w:top w:val="nil"/>
              <w:left w:val="nil"/>
              <w:bottom w:val="single" w:sz="4" w:space="0" w:color="auto"/>
              <w:right w:val="single" w:sz="4" w:space="0" w:color="auto"/>
            </w:tcBorders>
            <w:shd w:val="clear" w:color="auto" w:fill="auto"/>
            <w:vAlign w:val="center"/>
          </w:tcPr>
          <w:p w:rsidR="00124BB7" w:rsidRPr="00EF6331" w:rsidRDefault="00124BB7" w:rsidP="00756B5A">
            <w:pPr>
              <w:jc w:val="center"/>
              <w:rPr>
                <w:color w:val="000000"/>
                <w:lang w:eastAsia="en-GB"/>
              </w:rPr>
            </w:pPr>
          </w:p>
        </w:tc>
        <w:tc>
          <w:tcPr>
            <w:tcW w:w="0" w:type="auto"/>
            <w:tcBorders>
              <w:top w:val="nil"/>
              <w:left w:val="nil"/>
              <w:bottom w:val="single" w:sz="4" w:space="0" w:color="auto"/>
              <w:right w:val="single" w:sz="4" w:space="0" w:color="auto"/>
            </w:tcBorders>
            <w:shd w:val="clear" w:color="auto" w:fill="auto"/>
            <w:vAlign w:val="center"/>
          </w:tcPr>
          <w:p w:rsidR="00124BB7" w:rsidRPr="00EF6331" w:rsidRDefault="00124BB7" w:rsidP="00756B5A">
            <w:pPr>
              <w:jc w:val="center"/>
              <w:rPr>
                <w:color w:val="000000"/>
                <w:lang w:eastAsia="en-GB"/>
              </w:rPr>
            </w:pPr>
          </w:p>
        </w:tc>
        <w:tc>
          <w:tcPr>
            <w:tcW w:w="0" w:type="auto"/>
            <w:tcBorders>
              <w:top w:val="nil"/>
              <w:left w:val="nil"/>
              <w:bottom w:val="single" w:sz="4" w:space="0" w:color="auto"/>
              <w:right w:val="single" w:sz="4" w:space="0" w:color="auto"/>
            </w:tcBorders>
            <w:shd w:val="clear" w:color="auto" w:fill="auto"/>
            <w:vAlign w:val="center"/>
          </w:tcPr>
          <w:p w:rsidR="00124BB7" w:rsidRPr="00EF6331" w:rsidRDefault="00124BB7" w:rsidP="00756B5A">
            <w:pPr>
              <w:jc w:val="center"/>
              <w:rPr>
                <w:color w:val="000000"/>
                <w:lang w:eastAsia="en-GB"/>
              </w:rPr>
            </w:pPr>
          </w:p>
        </w:tc>
        <w:tc>
          <w:tcPr>
            <w:tcW w:w="0" w:type="auto"/>
            <w:tcBorders>
              <w:top w:val="nil"/>
              <w:left w:val="nil"/>
              <w:bottom w:val="single" w:sz="4" w:space="0" w:color="auto"/>
              <w:right w:val="single" w:sz="4" w:space="0" w:color="auto"/>
            </w:tcBorders>
            <w:shd w:val="clear" w:color="auto" w:fill="auto"/>
            <w:vAlign w:val="center"/>
          </w:tcPr>
          <w:p w:rsidR="00124BB7" w:rsidRPr="00EF6331" w:rsidRDefault="00124BB7" w:rsidP="00756B5A">
            <w:pPr>
              <w:jc w:val="center"/>
              <w:rPr>
                <w:color w:val="000000"/>
                <w:lang w:eastAsia="en-GB"/>
              </w:rPr>
            </w:pPr>
          </w:p>
        </w:tc>
        <w:tc>
          <w:tcPr>
            <w:tcW w:w="0" w:type="auto"/>
            <w:tcBorders>
              <w:top w:val="nil"/>
              <w:left w:val="nil"/>
              <w:bottom w:val="single" w:sz="4" w:space="0" w:color="auto"/>
              <w:right w:val="single" w:sz="4" w:space="0" w:color="auto"/>
            </w:tcBorders>
            <w:shd w:val="clear" w:color="auto" w:fill="auto"/>
            <w:vAlign w:val="center"/>
          </w:tcPr>
          <w:p w:rsidR="00124BB7" w:rsidRPr="00EF6331" w:rsidRDefault="00124BB7" w:rsidP="00756B5A">
            <w:pPr>
              <w:jc w:val="center"/>
              <w:rPr>
                <w:color w:val="000000"/>
                <w:lang w:eastAsia="en-GB"/>
              </w:rPr>
            </w:pPr>
          </w:p>
        </w:tc>
      </w:tr>
    </w:tbl>
    <w:p w:rsidR="00124BB7" w:rsidRDefault="00124BB7" w:rsidP="00124BB7">
      <w:pPr>
        <w:jc w:val="center"/>
        <w:rPr>
          <w:b/>
        </w:rPr>
      </w:pPr>
      <w:r>
        <w:rPr>
          <w:b/>
        </w:rPr>
        <w:t>Table 2</w:t>
      </w:r>
    </w:p>
    <w:p w:rsidR="00124BB7" w:rsidRDefault="00124BB7" w:rsidP="00124BB7">
      <w:pPr>
        <w:jc w:val="both"/>
        <w:rPr>
          <w:b/>
        </w:rPr>
      </w:pPr>
    </w:p>
    <w:p w:rsidR="00124BB7" w:rsidRDefault="00124BB7" w:rsidP="00124BB7">
      <w:pPr>
        <w:jc w:val="both"/>
        <w:rPr>
          <w:b/>
        </w:rPr>
      </w:pPr>
    </w:p>
    <w:p w:rsidR="00124BB7" w:rsidRDefault="00124BB7" w:rsidP="00124BB7">
      <w:pPr>
        <w:jc w:val="both"/>
        <w:rPr>
          <w:b/>
        </w:rPr>
      </w:pPr>
    </w:p>
    <w:p w:rsidR="00124BB7" w:rsidRDefault="00124BB7" w:rsidP="00124BB7">
      <w:pPr>
        <w:jc w:val="both"/>
      </w:pPr>
      <w:r>
        <w:rPr>
          <w:b/>
        </w:rPr>
        <w:t xml:space="preserve">Comment </w:t>
      </w:r>
      <w:r w:rsidRPr="00EF6331">
        <w:t xml:space="preserve">The cover in one or two central quadrats remained below 100%, and the impact of the drought by the end of July was significant. </w:t>
      </w:r>
      <w:r>
        <w:t xml:space="preserve">The fact that there is no mowing, grazing, or trampling ensures that plants grow strongly vertically, leaving areas of open limestone below them. The fall in the number of plant species recorded per quadrat over the summer was also a consequence of the drought, and a contrast with last year. </w:t>
      </w:r>
    </w:p>
    <w:p w:rsidR="00124BB7" w:rsidRDefault="00124BB7" w:rsidP="00124BB7">
      <w:pPr>
        <w:jc w:val="both"/>
      </w:pPr>
    </w:p>
    <w:p w:rsidR="00124BB7" w:rsidRDefault="00124BB7" w:rsidP="00124BB7">
      <w:pPr>
        <w:jc w:val="both"/>
      </w:pPr>
    </w:p>
    <w:tbl>
      <w:tblPr>
        <w:tblW w:w="0" w:type="auto"/>
        <w:tblLook w:val="04A0" w:firstRow="1" w:lastRow="0" w:firstColumn="1" w:lastColumn="0" w:noHBand="0" w:noVBand="1"/>
      </w:tblPr>
      <w:tblGrid>
        <w:gridCol w:w="1888"/>
        <w:gridCol w:w="466"/>
        <w:gridCol w:w="466"/>
        <w:gridCol w:w="466"/>
        <w:gridCol w:w="466"/>
        <w:gridCol w:w="566"/>
        <w:gridCol w:w="222"/>
        <w:gridCol w:w="222"/>
        <w:gridCol w:w="1866"/>
        <w:gridCol w:w="466"/>
        <w:gridCol w:w="466"/>
        <w:gridCol w:w="466"/>
        <w:gridCol w:w="495"/>
        <w:gridCol w:w="495"/>
      </w:tblGrid>
      <w:tr w:rsidR="00124BB7" w:rsidRPr="00B96BEB" w:rsidTr="00756B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B7" w:rsidRPr="00B96BEB" w:rsidRDefault="00124BB7" w:rsidP="00756B5A">
            <w:pPr>
              <w:rPr>
                <w:rFonts w:ascii="Calibri" w:hAnsi="Calibri" w:cs="Calibri"/>
                <w:color w:val="000000"/>
                <w:sz w:val="22"/>
                <w:szCs w:val="22"/>
                <w:lang w:eastAsia="en-GB"/>
              </w:rPr>
            </w:pPr>
            <w:r w:rsidRPr="00B96BEB">
              <w:rPr>
                <w:rFonts w:ascii="Calibri" w:hAnsi="Calibri" w:cs="Calibri"/>
                <w:color w:val="000000"/>
                <w:sz w:val="22"/>
                <w:szCs w:val="22"/>
                <w:lang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18</w:t>
            </w:r>
          </w:p>
        </w:tc>
        <w:tc>
          <w:tcPr>
            <w:tcW w:w="0" w:type="auto"/>
            <w:tcBorders>
              <w:top w:val="nil"/>
              <w:left w:val="nil"/>
              <w:bottom w:val="nil"/>
              <w:right w:val="nil"/>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rsidR="00124BB7" w:rsidRPr="00B96BEB" w:rsidRDefault="00124BB7" w:rsidP="00756B5A">
            <w:pPr>
              <w:jc w:val="center"/>
              <w:rPr>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B7" w:rsidRPr="00B96BEB" w:rsidRDefault="00124BB7" w:rsidP="00756B5A">
            <w:pPr>
              <w:rPr>
                <w:rFonts w:ascii="Calibri" w:hAnsi="Calibri" w:cs="Calibri"/>
                <w:color w:val="000000"/>
                <w:sz w:val="22"/>
                <w:szCs w:val="22"/>
                <w:lang w:eastAsia="en-GB"/>
              </w:rPr>
            </w:pPr>
            <w:r w:rsidRPr="00B96BEB">
              <w:rPr>
                <w:rFonts w:ascii="Calibri" w:hAnsi="Calibri" w:cs="Calibri"/>
                <w:color w:val="000000"/>
                <w:sz w:val="22"/>
                <w:szCs w:val="22"/>
                <w:lang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18</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Knapweed</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5.4</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7.5</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7.1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8.6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10.3</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Lesser Trefoil</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1.9</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4.4</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3.3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0.4</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1.5</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Carrot</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5.7</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8.2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8.5</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Burnet Saxifrage</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0.2</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1.3</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Moss</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4.8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7.9</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Smooth Sowthistle</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0.4</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1.3</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Red Clover</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6.9</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9</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8.8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8.6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7.6</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Dwarf Thistle</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Catsear</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6.5</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5.2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6.8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7.2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6.5</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Oxeye</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0.8</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Birds-foot Trefoil</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2.7</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4</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5</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6.6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6.4</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Small Scabius</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Ribwort</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8.5</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7.6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8.6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6.1</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24BB7" w:rsidRPr="00B96BEB" w:rsidRDefault="00124BB7" w:rsidP="00756B5A">
            <w:pPr>
              <w:rPr>
                <w:rFonts w:ascii="Calibri" w:hAnsi="Calibri" w:cs="Calibri"/>
                <w:color w:val="000000"/>
                <w:sz w:val="22"/>
                <w:szCs w:val="22"/>
                <w:lang w:eastAsia="en-GB"/>
              </w:rPr>
            </w:pPr>
            <w:r w:rsidRPr="00B96BEB">
              <w:rPr>
                <w:rFonts w:ascii="Calibri" w:hAnsi="Calibri" w:cs="Calibri"/>
                <w:color w:val="000000"/>
                <w:sz w:val="22"/>
                <w:szCs w:val="22"/>
                <w:lang w:eastAsia="en-GB"/>
              </w:rPr>
              <w:t>Great Plantain</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0.0</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Hairy Bittercress</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5.7</w:t>
            </w:r>
          </w:p>
        </w:tc>
        <w:tc>
          <w:tcPr>
            <w:tcW w:w="0" w:type="auto"/>
            <w:tcBorders>
              <w:top w:val="nil"/>
              <w:left w:val="nil"/>
              <w:bottom w:val="nil"/>
              <w:right w:val="nil"/>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Prickly Sowthistle</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0.0</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Mouseear</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4.2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4.3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3.8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4.5</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Dropwort</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0.0</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Yellow Rattle</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7.7</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5.1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5.0</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4.4</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Clary</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0.4</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0.4</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Goatsbeard</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3.9</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1.5</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2.0</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4.2</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Groundsel</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0.2</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Smooth Hawksbeard</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0.0</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4.0</w:t>
            </w:r>
          </w:p>
        </w:tc>
        <w:tc>
          <w:tcPr>
            <w:tcW w:w="0" w:type="auto"/>
            <w:tcBorders>
              <w:top w:val="nil"/>
              <w:left w:val="nil"/>
              <w:bottom w:val="nil"/>
              <w:right w:val="nil"/>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24BB7" w:rsidRPr="00B96BEB" w:rsidRDefault="00124BB7" w:rsidP="00756B5A">
            <w:pPr>
              <w:rPr>
                <w:rFonts w:ascii="Calibri" w:hAnsi="Calibri" w:cs="Calibri"/>
                <w:color w:val="000000"/>
                <w:sz w:val="22"/>
                <w:szCs w:val="22"/>
                <w:lang w:eastAsia="en-GB"/>
              </w:rPr>
            </w:pPr>
            <w:r w:rsidRPr="00B96BEB">
              <w:rPr>
                <w:rFonts w:ascii="Calibri" w:hAnsi="Calibri" w:cs="Calibri"/>
                <w:color w:val="000000"/>
                <w:sz w:val="22"/>
                <w:szCs w:val="22"/>
                <w:lang w:eastAsia="en-GB"/>
              </w:rPr>
              <w:t>Harebell</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0.0</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Kidney Vetch</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1.4</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3.1</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Self-Heal</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1.0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Dandelion</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4.6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3.4</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3.0</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2.8</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Beaked Hawksbeard</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0.9</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0.9</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 xml:space="preserve">Black </w:t>
            </w:r>
            <w:r>
              <w:rPr>
                <w:color w:val="000000"/>
                <w:sz w:val="20"/>
                <w:szCs w:val="20"/>
                <w:lang w:eastAsia="en-GB"/>
              </w:rPr>
              <w:t>M</w:t>
            </w:r>
            <w:r w:rsidRPr="00B96BEB">
              <w:rPr>
                <w:color w:val="000000"/>
                <w:sz w:val="20"/>
                <w:szCs w:val="20"/>
                <w:lang w:eastAsia="en-GB"/>
              </w:rPr>
              <w:t>edic</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4.3</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4.0</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2.8</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Nipplewort</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0.9</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Lesser Hawkbit</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1.4</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0.9</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0.0</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2.8</w:t>
            </w:r>
          </w:p>
        </w:tc>
        <w:tc>
          <w:tcPr>
            <w:tcW w:w="0" w:type="auto"/>
            <w:tcBorders>
              <w:top w:val="nil"/>
              <w:left w:val="nil"/>
              <w:bottom w:val="nil"/>
              <w:right w:val="nil"/>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p>
        </w:tc>
        <w:tc>
          <w:tcPr>
            <w:tcW w:w="0" w:type="auto"/>
            <w:tcBorders>
              <w:top w:val="nil"/>
              <w:left w:val="nil"/>
              <w:bottom w:val="nil"/>
              <w:right w:val="nil"/>
            </w:tcBorders>
            <w:shd w:val="clear" w:color="auto" w:fill="auto"/>
            <w:noWrap/>
            <w:vAlign w:val="bottom"/>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Hop trefoil</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0.5</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0.2</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0.0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Meadow Buttercup</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1.4</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1.9</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Pale Flax</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0.9</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1.0</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Cowslip</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1.7</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2.1</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1.4</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1.8</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Yarrow</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0.4</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0.0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Hedge Bedstraw</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1.2</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1.7</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Fairy Flax</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0.4</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0.2</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0.0</w:t>
            </w:r>
          </w:p>
        </w:tc>
      </w:tr>
      <w:tr w:rsidR="00124BB7" w:rsidRPr="00B96BEB" w:rsidTr="00756B5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Rough Hawkbit</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1.6</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1.4</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0.5</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0.8</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1.5</w:t>
            </w: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color w:val="000000"/>
                <w:sz w:val="20"/>
                <w:szCs w:val="20"/>
                <w:lang w:eastAsia="en-GB"/>
              </w:rPr>
            </w:pPr>
          </w:p>
        </w:tc>
        <w:tc>
          <w:tcPr>
            <w:tcW w:w="0" w:type="auto"/>
            <w:tcBorders>
              <w:top w:val="nil"/>
              <w:left w:val="nil"/>
              <w:bottom w:val="nil"/>
              <w:right w:val="nil"/>
            </w:tcBorders>
            <w:shd w:val="clear" w:color="auto" w:fill="auto"/>
            <w:noWrap/>
            <w:vAlign w:val="center"/>
            <w:hideMark/>
          </w:tcPr>
          <w:p w:rsidR="00124BB7" w:rsidRPr="00B96BEB" w:rsidRDefault="00124BB7" w:rsidP="00756B5A">
            <w:pPr>
              <w:jc w:val="center"/>
              <w:rPr>
                <w:sz w:val="20"/>
                <w:szCs w:val="20"/>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24BB7" w:rsidRPr="00B96BEB" w:rsidRDefault="00124BB7" w:rsidP="00756B5A">
            <w:pPr>
              <w:rPr>
                <w:color w:val="000000"/>
                <w:sz w:val="20"/>
                <w:szCs w:val="20"/>
                <w:lang w:eastAsia="en-GB"/>
              </w:rPr>
            </w:pPr>
            <w:r w:rsidRPr="00B96BEB">
              <w:rPr>
                <w:color w:val="000000"/>
                <w:sz w:val="20"/>
                <w:szCs w:val="20"/>
                <w:lang w:eastAsia="en-GB"/>
              </w:rPr>
              <w:t>Creeping Buttercup</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rsidR="00124BB7" w:rsidRPr="00B96BEB" w:rsidRDefault="00124BB7" w:rsidP="00756B5A">
            <w:pPr>
              <w:jc w:val="center"/>
              <w:rPr>
                <w:color w:val="000000"/>
                <w:sz w:val="20"/>
                <w:szCs w:val="20"/>
                <w:lang w:eastAsia="en-GB"/>
              </w:rPr>
            </w:pPr>
            <w:r w:rsidRPr="00B96BEB">
              <w:rPr>
                <w:color w:val="000000"/>
                <w:sz w:val="20"/>
                <w:szCs w:val="20"/>
                <w:lang w:eastAsia="en-GB"/>
              </w:rPr>
              <w:t>0.2</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96BEB" w:rsidRDefault="00124BB7" w:rsidP="00756B5A">
            <w:pPr>
              <w:jc w:val="center"/>
              <w:rPr>
                <w:rFonts w:ascii="Calibri" w:hAnsi="Calibri" w:cs="Calibri"/>
                <w:color w:val="000000"/>
                <w:sz w:val="22"/>
                <w:szCs w:val="22"/>
                <w:lang w:eastAsia="en-GB"/>
              </w:rPr>
            </w:pPr>
            <w:r w:rsidRPr="00B96BEB">
              <w:rPr>
                <w:rFonts w:ascii="Calibri" w:hAnsi="Calibri" w:cs="Calibri"/>
                <w:color w:val="000000"/>
                <w:sz w:val="22"/>
                <w:szCs w:val="22"/>
                <w:lang w:eastAsia="en-GB"/>
              </w:rPr>
              <w:t>0.0</w:t>
            </w:r>
          </w:p>
        </w:tc>
      </w:tr>
    </w:tbl>
    <w:p w:rsidR="00124BB7" w:rsidRDefault="00124BB7" w:rsidP="00124BB7">
      <w:pPr>
        <w:jc w:val="both"/>
      </w:pPr>
    </w:p>
    <w:p w:rsidR="00124BB7" w:rsidRDefault="00124BB7" w:rsidP="00124BB7">
      <w:pPr>
        <w:jc w:val="both"/>
        <w:rPr>
          <w:b/>
        </w:rPr>
      </w:pPr>
      <w:r w:rsidRPr="001B7329">
        <w:rPr>
          <w:b/>
        </w:rPr>
        <w:t xml:space="preserve">Table </w:t>
      </w:r>
      <w:r>
        <w:rPr>
          <w:b/>
        </w:rPr>
        <w:t>3</w:t>
      </w:r>
      <w:r w:rsidRPr="001B7329">
        <w:rPr>
          <w:b/>
        </w:rPr>
        <w:t xml:space="preserve"> </w:t>
      </w:r>
      <w:r>
        <w:rPr>
          <w:b/>
        </w:rPr>
        <w:t xml:space="preserve">The average number of quadrats in which each species was found. </w:t>
      </w:r>
    </w:p>
    <w:p w:rsidR="00124BB7" w:rsidRDefault="00124BB7" w:rsidP="00124BB7">
      <w:pPr>
        <w:jc w:val="both"/>
        <w:rPr>
          <w:b/>
        </w:rPr>
      </w:pPr>
    </w:p>
    <w:p w:rsidR="00124BB7" w:rsidRDefault="00124BB7" w:rsidP="00124BB7">
      <w:pPr>
        <w:jc w:val="both"/>
      </w:pPr>
      <w:r>
        <w:rPr>
          <w:b/>
        </w:rPr>
        <w:t xml:space="preserve">Comment. Moss </w:t>
      </w:r>
      <w:r w:rsidRPr="001B7329">
        <w:t xml:space="preserve">was much commoner after a cold wet winter than </w:t>
      </w:r>
      <w:proofErr w:type="gramStart"/>
      <w:r w:rsidRPr="001B7329">
        <w:t>previously, and</w:t>
      </w:r>
      <w:proofErr w:type="gramEnd"/>
      <w:r w:rsidRPr="001B7329">
        <w:t xml:space="preserve"> seems to have survived the drought.</w:t>
      </w:r>
      <w:r>
        <w:t xml:space="preserve"> </w:t>
      </w:r>
      <w:r w:rsidRPr="001B7329">
        <w:t>Only six species are present in more than half the area</w:t>
      </w:r>
      <w:r>
        <w:rPr>
          <w:b/>
        </w:rPr>
        <w:t xml:space="preserve">. Red Clover </w:t>
      </w:r>
      <w:r>
        <w:t xml:space="preserve">sprawls over wide </w:t>
      </w:r>
      <w:proofErr w:type="gramStart"/>
      <w:r>
        <w:t>areas, but</w:t>
      </w:r>
      <w:proofErr w:type="gramEnd"/>
      <w:r>
        <w:t xml:space="preserve"> is only counted in a quadrat if it is rooted there. </w:t>
      </w:r>
      <w:r w:rsidRPr="00875E6F">
        <w:rPr>
          <w:b/>
        </w:rPr>
        <w:t>Birds Foot Trefoil</w:t>
      </w:r>
      <w:r>
        <w:t xml:space="preserve">, the great success of 2017, has begun a retreat. </w:t>
      </w:r>
      <w:r w:rsidRPr="00875E6F">
        <w:rPr>
          <w:b/>
        </w:rPr>
        <w:t>Catsear</w:t>
      </w:r>
      <w:r>
        <w:t xml:space="preserve"> fell back, unable to meet the </w:t>
      </w:r>
      <w:r>
        <w:lastRenderedPageBreak/>
        <w:t xml:space="preserve">competition of taller plants. </w:t>
      </w:r>
      <w:r w:rsidRPr="00875E6F">
        <w:rPr>
          <w:b/>
        </w:rPr>
        <w:t>Yellow Rattle</w:t>
      </w:r>
      <w:r>
        <w:t xml:space="preserve">, an annual partially parasitic on grass, has held its own. </w:t>
      </w:r>
      <w:r w:rsidRPr="00875E6F">
        <w:rPr>
          <w:b/>
        </w:rPr>
        <w:t>Kidney Vetch</w:t>
      </w:r>
      <w:r>
        <w:t xml:space="preserve"> has been spreading fast, but until this year avoided the quadrats</w:t>
      </w:r>
      <w:r w:rsidRPr="00875E6F">
        <w:rPr>
          <w:b/>
        </w:rPr>
        <w:t>. Black Medic</w:t>
      </w:r>
      <w:r>
        <w:t xml:space="preserve"> has fallen back remarkably, overshadowed by the Clover. </w:t>
      </w:r>
      <w:r w:rsidRPr="00875E6F">
        <w:rPr>
          <w:b/>
        </w:rPr>
        <w:t>Nipplewort</w:t>
      </w:r>
      <w:r>
        <w:t xml:space="preserve"> is a mystery. It flowers at the same time as Smooth Hawksbeard, and the flowers can be confused. I am now uncertain whether it has ever been present. </w:t>
      </w: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rPr>
          <w:b/>
        </w:rPr>
      </w:pPr>
      <w:r>
        <w:rPr>
          <w:b/>
        </w:rPr>
        <w:t>Comment on the c</w:t>
      </w:r>
      <w:r w:rsidRPr="00966A86">
        <w:rPr>
          <w:b/>
        </w:rPr>
        <w:t>hange</w:t>
      </w:r>
      <w:r>
        <w:rPr>
          <w:b/>
        </w:rPr>
        <w:t>s</w:t>
      </w:r>
      <w:r w:rsidRPr="00966A86">
        <w:rPr>
          <w:b/>
        </w:rPr>
        <w:t xml:space="preserve"> in a</w:t>
      </w:r>
      <w:r>
        <w:rPr>
          <w:b/>
        </w:rPr>
        <w:t xml:space="preserve">n </w:t>
      </w:r>
      <w:proofErr w:type="gramStart"/>
      <w:r>
        <w:rPr>
          <w:b/>
        </w:rPr>
        <w:t xml:space="preserve">individual </w:t>
      </w:r>
      <w:r w:rsidRPr="00966A86">
        <w:rPr>
          <w:b/>
        </w:rPr>
        <w:t xml:space="preserve"> quadrat</w:t>
      </w:r>
      <w:proofErr w:type="gramEnd"/>
      <w:r>
        <w:rPr>
          <w:b/>
        </w:rPr>
        <w:t>, no 5.</w:t>
      </w:r>
    </w:p>
    <w:p w:rsidR="00124BB7" w:rsidRDefault="00124BB7" w:rsidP="00124BB7">
      <w:pPr>
        <w:jc w:val="both"/>
        <w:rPr>
          <w:b/>
        </w:rPr>
      </w:pPr>
    </w:p>
    <w:p w:rsidR="00124BB7" w:rsidRDefault="00124BB7" w:rsidP="00124BB7">
      <w:pPr>
        <w:jc w:val="both"/>
      </w:pPr>
      <w:r w:rsidRPr="00AC60C8">
        <w:t>In 2018 a total of 15 species</w:t>
      </w:r>
      <w:r>
        <w:t xml:space="preserve"> were present at some </w:t>
      </w:r>
      <w:proofErr w:type="gramStart"/>
      <w:r>
        <w:t>point,  five</w:t>
      </w:r>
      <w:proofErr w:type="gramEnd"/>
      <w:r>
        <w:t xml:space="preserve"> of them not present in 2017, and two new to the quadrat. One was Burnet Saxifrage, which finally flowered. We have been watching this plant for four years without being able to be certain of its identity, and it has finally flowered. It is a very late-flowering umbellifer, smooth-stemmed and ten cm high. Normally it will be mown off before it has had a chance to ripen its seed. The second was a tiny plant of Prickly Sowthistle that barely survived a </w:t>
      </w:r>
      <w:proofErr w:type="gramStart"/>
      <w:r>
        <w:t>fortnight .</w:t>
      </w:r>
      <w:proofErr w:type="gramEnd"/>
      <w:r>
        <w:t xml:space="preserve">  Table 4 gives the details.</w:t>
      </w:r>
    </w:p>
    <w:p w:rsidR="00124BB7" w:rsidRDefault="00124BB7" w:rsidP="00124BB7">
      <w:pPr>
        <w:jc w:val="both"/>
      </w:pPr>
    </w:p>
    <w:p w:rsidR="00124BB7" w:rsidRDefault="00124BB7" w:rsidP="00124BB7">
      <w:pPr>
        <w:jc w:val="both"/>
      </w:pPr>
    </w:p>
    <w:tbl>
      <w:tblPr>
        <w:tblW w:w="9030" w:type="dxa"/>
        <w:tblLayout w:type="fixed"/>
        <w:tblLook w:val="04A0" w:firstRow="1" w:lastRow="0" w:firstColumn="1" w:lastColumn="0" w:noHBand="0" w:noVBand="1"/>
      </w:tblPr>
      <w:tblGrid>
        <w:gridCol w:w="1959"/>
        <w:gridCol w:w="431"/>
        <w:gridCol w:w="431"/>
        <w:gridCol w:w="431"/>
        <w:gridCol w:w="431"/>
        <w:gridCol w:w="431"/>
        <w:gridCol w:w="264"/>
        <w:gridCol w:w="236"/>
        <w:gridCol w:w="264"/>
        <w:gridCol w:w="1997"/>
        <w:gridCol w:w="431"/>
        <w:gridCol w:w="431"/>
        <w:gridCol w:w="431"/>
        <w:gridCol w:w="431"/>
        <w:gridCol w:w="431"/>
      </w:tblGrid>
      <w:tr w:rsidR="00124BB7" w:rsidRPr="0034213D" w:rsidTr="00756B5A">
        <w:trPr>
          <w:trHeight w:val="300"/>
        </w:trPr>
        <w:tc>
          <w:tcPr>
            <w:tcW w:w="1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a</w:t>
            </w:r>
          </w:p>
        </w:tc>
        <w:tc>
          <w:tcPr>
            <w:tcW w:w="431" w:type="dxa"/>
            <w:tcBorders>
              <w:top w:val="single" w:sz="4" w:space="0" w:color="auto"/>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14</w:t>
            </w:r>
          </w:p>
        </w:tc>
        <w:tc>
          <w:tcPr>
            <w:tcW w:w="431" w:type="dxa"/>
            <w:tcBorders>
              <w:top w:val="single" w:sz="4" w:space="0" w:color="auto"/>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15</w:t>
            </w:r>
          </w:p>
        </w:tc>
        <w:tc>
          <w:tcPr>
            <w:tcW w:w="431" w:type="dxa"/>
            <w:tcBorders>
              <w:top w:val="single" w:sz="4" w:space="0" w:color="auto"/>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16</w:t>
            </w:r>
          </w:p>
        </w:tc>
        <w:tc>
          <w:tcPr>
            <w:tcW w:w="431" w:type="dxa"/>
            <w:tcBorders>
              <w:top w:val="single" w:sz="4" w:space="0" w:color="auto"/>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17</w:t>
            </w:r>
          </w:p>
        </w:tc>
        <w:tc>
          <w:tcPr>
            <w:tcW w:w="431" w:type="dxa"/>
            <w:tcBorders>
              <w:top w:val="single" w:sz="4" w:space="0" w:color="auto"/>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18</w:t>
            </w:r>
          </w:p>
        </w:tc>
        <w:tc>
          <w:tcPr>
            <w:tcW w:w="264" w:type="dxa"/>
            <w:tcBorders>
              <w:top w:val="single" w:sz="4" w:space="0" w:color="auto"/>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single" w:sz="4" w:space="0" w:color="auto"/>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single" w:sz="4" w:space="0" w:color="auto"/>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124BB7" w:rsidRPr="0034213D" w:rsidRDefault="00124BB7" w:rsidP="00756B5A">
            <w:pPr>
              <w:jc w:val="center"/>
              <w:rPr>
                <w:color w:val="000000"/>
                <w:sz w:val="20"/>
                <w:szCs w:val="20"/>
                <w:lang w:eastAsia="en-GB"/>
              </w:rPr>
            </w:pPr>
          </w:p>
        </w:tc>
        <w:tc>
          <w:tcPr>
            <w:tcW w:w="431" w:type="dxa"/>
            <w:tcBorders>
              <w:top w:val="single" w:sz="4" w:space="0" w:color="auto"/>
              <w:left w:val="nil"/>
              <w:bottom w:val="single" w:sz="4" w:space="0" w:color="auto"/>
              <w:right w:val="single" w:sz="4" w:space="0" w:color="auto"/>
            </w:tcBorders>
            <w:shd w:val="clear" w:color="auto" w:fill="auto"/>
            <w:noWrap/>
            <w:vAlign w:val="bottom"/>
          </w:tcPr>
          <w:p w:rsidR="00124BB7" w:rsidRPr="0034213D" w:rsidRDefault="00124BB7" w:rsidP="00756B5A">
            <w:pPr>
              <w:jc w:val="center"/>
              <w:rPr>
                <w:color w:val="000000"/>
                <w:sz w:val="20"/>
                <w:szCs w:val="20"/>
                <w:lang w:eastAsia="en-GB"/>
              </w:rPr>
            </w:pPr>
            <w:r w:rsidRPr="0034213D">
              <w:rPr>
                <w:color w:val="000000"/>
                <w:sz w:val="20"/>
                <w:szCs w:val="20"/>
                <w:lang w:eastAsia="en-GB"/>
              </w:rPr>
              <w:t>14</w:t>
            </w:r>
          </w:p>
        </w:tc>
        <w:tc>
          <w:tcPr>
            <w:tcW w:w="431" w:type="dxa"/>
            <w:tcBorders>
              <w:top w:val="single" w:sz="4" w:space="0" w:color="auto"/>
              <w:left w:val="nil"/>
              <w:bottom w:val="single" w:sz="4" w:space="0" w:color="auto"/>
              <w:right w:val="single" w:sz="4" w:space="0" w:color="auto"/>
            </w:tcBorders>
            <w:shd w:val="clear" w:color="auto" w:fill="auto"/>
            <w:noWrap/>
            <w:vAlign w:val="bottom"/>
          </w:tcPr>
          <w:p w:rsidR="00124BB7" w:rsidRPr="0034213D" w:rsidRDefault="00124BB7" w:rsidP="00756B5A">
            <w:pPr>
              <w:jc w:val="center"/>
              <w:rPr>
                <w:color w:val="000000"/>
                <w:sz w:val="20"/>
                <w:szCs w:val="20"/>
                <w:lang w:eastAsia="en-GB"/>
              </w:rPr>
            </w:pPr>
            <w:r w:rsidRPr="0034213D">
              <w:rPr>
                <w:color w:val="000000"/>
                <w:sz w:val="20"/>
                <w:szCs w:val="20"/>
                <w:lang w:eastAsia="en-GB"/>
              </w:rPr>
              <w:t>15</w:t>
            </w:r>
          </w:p>
        </w:tc>
        <w:tc>
          <w:tcPr>
            <w:tcW w:w="431" w:type="dxa"/>
            <w:tcBorders>
              <w:top w:val="single" w:sz="4" w:space="0" w:color="auto"/>
              <w:left w:val="nil"/>
              <w:bottom w:val="single" w:sz="4" w:space="0" w:color="auto"/>
              <w:right w:val="single" w:sz="4" w:space="0" w:color="auto"/>
            </w:tcBorders>
            <w:shd w:val="clear" w:color="auto" w:fill="auto"/>
            <w:noWrap/>
            <w:vAlign w:val="bottom"/>
          </w:tcPr>
          <w:p w:rsidR="00124BB7" w:rsidRPr="0034213D" w:rsidRDefault="00124BB7" w:rsidP="00756B5A">
            <w:pPr>
              <w:jc w:val="center"/>
              <w:rPr>
                <w:color w:val="000000"/>
                <w:sz w:val="20"/>
                <w:szCs w:val="20"/>
                <w:lang w:eastAsia="en-GB"/>
              </w:rPr>
            </w:pPr>
            <w:r w:rsidRPr="0034213D">
              <w:rPr>
                <w:color w:val="000000"/>
                <w:sz w:val="20"/>
                <w:szCs w:val="20"/>
                <w:lang w:eastAsia="en-GB"/>
              </w:rPr>
              <w:t>16</w:t>
            </w:r>
          </w:p>
        </w:tc>
        <w:tc>
          <w:tcPr>
            <w:tcW w:w="431" w:type="dxa"/>
            <w:tcBorders>
              <w:top w:val="single" w:sz="4" w:space="0" w:color="auto"/>
              <w:left w:val="nil"/>
              <w:bottom w:val="single" w:sz="4" w:space="0" w:color="auto"/>
              <w:right w:val="single" w:sz="4" w:space="0" w:color="auto"/>
            </w:tcBorders>
            <w:shd w:val="clear" w:color="auto" w:fill="auto"/>
            <w:noWrap/>
            <w:vAlign w:val="bottom"/>
          </w:tcPr>
          <w:p w:rsidR="00124BB7" w:rsidRPr="0034213D" w:rsidRDefault="00124BB7" w:rsidP="00756B5A">
            <w:pPr>
              <w:jc w:val="center"/>
              <w:rPr>
                <w:color w:val="000000"/>
                <w:sz w:val="20"/>
                <w:szCs w:val="20"/>
                <w:lang w:eastAsia="en-GB"/>
              </w:rPr>
            </w:pPr>
            <w:r w:rsidRPr="0034213D">
              <w:rPr>
                <w:color w:val="000000"/>
                <w:sz w:val="20"/>
                <w:szCs w:val="20"/>
                <w:lang w:eastAsia="en-GB"/>
              </w:rPr>
              <w:t>17</w:t>
            </w:r>
          </w:p>
        </w:tc>
        <w:tc>
          <w:tcPr>
            <w:tcW w:w="431" w:type="dxa"/>
            <w:tcBorders>
              <w:top w:val="single" w:sz="4" w:space="0" w:color="auto"/>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18</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Beaked Hawksbeard</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Lesser Hawkbit</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Birds-foot Trefoil</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Lesser Trefoil</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Black Medic</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Moss</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Burnet Saxifrage</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Mouse</w:t>
            </w:r>
            <w:r>
              <w:rPr>
                <w:color w:val="000000"/>
                <w:sz w:val="20"/>
                <w:szCs w:val="20"/>
                <w:lang w:eastAsia="en-GB"/>
              </w:rPr>
              <w:t>-ear</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Carrot</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Nipplewort</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Catsear</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Prickly Sowthistle</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Chickweed</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Red Clover</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Clary</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Ribwort Plantain</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Dandelion</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Rough Hawkbit</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Fairy Flax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Smooth Hawksbeard</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Goatsbeard</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Smooth Sowthistle</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Great Plantain</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White clover</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Haury Bittercress</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Yellow Rattle</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Kidney Vetch</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zgone</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7</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7</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3</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0</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Knapweed</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x</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znew</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5</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2</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4</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2</w:t>
            </w:r>
          </w:p>
        </w:tc>
      </w:tr>
      <w:tr w:rsidR="00124BB7" w:rsidRPr="0034213D" w:rsidTr="00756B5A">
        <w:trPr>
          <w:trHeight w:val="30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 </w:t>
            </w: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236" w:type="dxa"/>
            <w:tcBorders>
              <w:top w:val="nil"/>
              <w:left w:val="nil"/>
              <w:bottom w:val="single" w:sz="4" w:space="0" w:color="auto"/>
              <w:right w:val="nil"/>
            </w:tcBorders>
          </w:tcPr>
          <w:p w:rsidR="00124BB7" w:rsidRPr="0034213D" w:rsidRDefault="00124BB7" w:rsidP="00756B5A">
            <w:pPr>
              <w:rPr>
                <w:color w:val="000000"/>
                <w:sz w:val="20"/>
                <w:szCs w:val="20"/>
                <w:lang w:eastAsia="en-GB"/>
              </w:rPr>
            </w:pPr>
          </w:p>
        </w:tc>
        <w:tc>
          <w:tcPr>
            <w:tcW w:w="264"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 </w:t>
            </w:r>
          </w:p>
        </w:tc>
        <w:tc>
          <w:tcPr>
            <w:tcW w:w="1997"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rPr>
                <w:color w:val="000000"/>
                <w:sz w:val="20"/>
                <w:szCs w:val="20"/>
                <w:lang w:eastAsia="en-GB"/>
              </w:rPr>
            </w:pPr>
            <w:r w:rsidRPr="0034213D">
              <w:rPr>
                <w:color w:val="000000"/>
                <w:sz w:val="20"/>
                <w:szCs w:val="20"/>
                <w:lang w:eastAsia="en-GB"/>
              </w:rPr>
              <w:t>ztotal</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18</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16</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11</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13</w:t>
            </w:r>
          </w:p>
        </w:tc>
        <w:tc>
          <w:tcPr>
            <w:tcW w:w="431" w:type="dxa"/>
            <w:tcBorders>
              <w:top w:val="nil"/>
              <w:left w:val="nil"/>
              <w:bottom w:val="single" w:sz="4" w:space="0" w:color="auto"/>
              <w:right w:val="single" w:sz="4" w:space="0" w:color="auto"/>
            </w:tcBorders>
            <w:shd w:val="clear" w:color="auto" w:fill="auto"/>
            <w:noWrap/>
            <w:vAlign w:val="bottom"/>
            <w:hideMark/>
          </w:tcPr>
          <w:p w:rsidR="00124BB7" w:rsidRPr="0034213D" w:rsidRDefault="00124BB7" w:rsidP="00756B5A">
            <w:pPr>
              <w:jc w:val="center"/>
              <w:rPr>
                <w:color w:val="000000"/>
                <w:sz w:val="20"/>
                <w:szCs w:val="20"/>
                <w:lang w:eastAsia="en-GB"/>
              </w:rPr>
            </w:pPr>
            <w:r w:rsidRPr="0034213D">
              <w:rPr>
                <w:color w:val="000000"/>
                <w:sz w:val="20"/>
                <w:szCs w:val="20"/>
                <w:lang w:eastAsia="en-GB"/>
              </w:rPr>
              <w:t>17</w:t>
            </w:r>
          </w:p>
        </w:tc>
      </w:tr>
    </w:tbl>
    <w:p w:rsidR="00124BB7" w:rsidRPr="002416A9" w:rsidRDefault="00124BB7" w:rsidP="00124BB7">
      <w:pPr>
        <w:jc w:val="center"/>
        <w:rPr>
          <w:b/>
        </w:rPr>
      </w:pPr>
      <w:r w:rsidRPr="002416A9">
        <w:rPr>
          <w:b/>
        </w:rPr>
        <w:t>Table 4 Species in Quadrat 5.</w:t>
      </w:r>
    </w:p>
    <w:p w:rsidR="00124BB7" w:rsidRDefault="00124BB7" w:rsidP="00124BB7">
      <w:pPr>
        <w:jc w:val="both"/>
      </w:pPr>
    </w:p>
    <w:p w:rsidR="00124BB7" w:rsidRDefault="00124BB7" w:rsidP="00124BB7">
      <w:pPr>
        <w:jc w:val="both"/>
      </w:pPr>
    </w:p>
    <w:p w:rsidR="00124BB7" w:rsidRPr="002416A9" w:rsidRDefault="00124BB7" w:rsidP="00124BB7">
      <w:pPr>
        <w:jc w:val="both"/>
        <w:rPr>
          <w:b/>
        </w:rPr>
      </w:pPr>
      <w:r w:rsidRPr="002416A9">
        <w:rPr>
          <w:b/>
        </w:rPr>
        <w:t>Annual summary of Quadrat Survey results.</w:t>
      </w:r>
    </w:p>
    <w:p w:rsidR="00124BB7" w:rsidRDefault="00124BB7" w:rsidP="00124BB7">
      <w:pPr>
        <w:jc w:val="both"/>
      </w:pPr>
    </w:p>
    <w:tbl>
      <w:tblPr>
        <w:tblW w:w="0" w:type="auto"/>
        <w:jc w:val="center"/>
        <w:tblLook w:val="04A0" w:firstRow="1" w:lastRow="0" w:firstColumn="1" w:lastColumn="0" w:noHBand="0" w:noVBand="1"/>
      </w:tblPr>
      <w:tblGrid>
        <w:gridCol w:w="696"/>
        <w:gridCol w:w="996"/>
        <w:gridCol w:w="1063"/>
        <w:gridCol w:w="1283"/>
      </w:tblGrid>
      <w:tr w:rsidR="00124BB7" w:rsidRPr="00237254" w:rsidTr="00756B5A">
        <w:trPr>
          <w:trHeight w:val="282"/>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24BB7" w:rsidRPr="00237254" w:rsidRDefault="00124BB7" w:rsidP="00756B5A">
            <w:pPr>
              <w:rPr>
                <w:color w:val="000000"/>
                <w:lang w:eastAsia="en-GB"/>
              </w:rPr>
            </w:pPr>
            <w:r w:rsidRPr="00237254">
              <w:rPr>
                <w:color w:val="000000"/>
                <w:lang w:eastAsia="en-GB"/>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Total sp</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Cover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Dicot/quad</w:t>
            </w:r>
          </w:p>
        </w:tc>
      </w:tr>
      <w:tr w:rsidR="00124BB7" w:rsidRPr="00237254" w:rsidTr="00756B5A">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2012</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34</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25</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2.1</w:t>
            </w:r>
          </w:p>
        </w:tc>
      </w:tr>
      <w:tr w:rsidR="00124BB7" w:rsidRPr="00237254" w:rsidTr="00756B5A">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2013</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62</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41</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3.8</w:t>
            </w:r>
          </w:p>
        </w:tc>
      </w:tr>
      <w:tr w:rsidR="00124BB7" w:rsidRPr="00237254" w:rsidTr="00756B5A">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2014</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62</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63</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5.3</w:t>
            </w:r>
          </w:p>
        </w:tc>
      </w:tr>
      <w:tr w:rsidR="00124BB7" w:rsidRPr="00237254" w:rsidTr="00756B5A">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2015</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51</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75</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7.7</w:t>
            </w:r>
          </w:p>
        </w:tc>
      </w:tr>
      <w:tr w:rsidR="00124BB7" w:rsidRPr="00237254" w:rsidTr="00756B5A">
        <w:trPr>
          <w:trHeight w:val="33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2016</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54</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91</w:t>
            </w:r>
          </w:p>
        </w:tc>
        <w:tc>
          <w:tcPr>
            <w:tcW w:w="0" w:type="auto"/>
            <w:tcBorders>
              <w:top w:val="nil"/>
              <w:left w:val="nil"/>
              <w:bottom w:val="single" w:sz="8" w:space="0" w:color="auto"/>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7.8</w:t>
            </w:r>
          </w:p>
        </w:tc>
      </w:tr>
      <w:tr w:rsidR="00124BB7" w:rsidRPr="00237254" w:rsidTr="00756B5A">
        <w:trPr>
          <w:trHeight w:val="315"/>
          <w:jc w:val="center"/>
        </w:trPr>
        <w:tc>
          <w:tcPr>
            <w:tcW w:w="0" w:type="auto"/>
            <w:tcBorders>
              <w:top w:val="nil"/>
              <w:left w:val="single" w:sz="8" w:space="0" w:color="auto"/>
              <w:bottom w:val="nil"/>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2017</w:t>
            </w:r>
          </w:p>
        </w:tc>
        <w:tc>
          <w:tcPr>
            <w:tcW w:w="0" w:type="auto"/>
            <w:tcBorders>
              <w:top w:val="nil"/>
              <w:left w:val="nil"/>
              <w:bottom w:val="nil"/>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55</w:t>
            </w:r>
          </w:p>
        </w:tc>
        <w:tc>
          <w:tcPr>
            <w:tcW w:w="0" w:type="auto"/>
            <w:tcBorders>
              <w:top w:val="nil"/>
              <w:left w:val="nil"/>
              <w:bottom w:val="nil"/>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90</w:t>
            </w:r>
          </w:p>
        </w:tc>
        <w:tc>
          <w:tcPr>
            <w:tcW w:w="0" w:type="auto"/>
            <w:tcBorders>
              <w:top w:val="nil"/>
              <w:left w:val="nil"/>
              <w:bottom w:val="nil"/>
              <w:right w:val="single" w:sz="8"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8.7</w:t>
            </w:r>
          </w:p>
        </w:tc>
      </w:tr>
      <w:tr w:rsidR="00124BB7" w:rsidRPr="00237254" w:rsidTr="00756B5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4BB7" w:rsidRPr="00237254" w:rsidRDefault="00124BB7" w:rsidP="00756B5A">
            <w:pPr>
              <w:jc w:val="center"/>
              <w:rPr>
                <w:color w:val="000000"/>
                <w:lang w:eastAsia="en-GB"/>
              </w:rPr>
            </w:pPr>
            <w:r w:rsidRPr="00237254">
              <w:rPr>
                <w:color w:val="000000"/>
                <w:lang w:eastAsia="en-GB"/>
              </w:rPr>
              <w:t>8.1</w:t>
            </w:r>
          </w:p>
        </w:tc>
      </w:tr>
    </w:tbl>
    <w:p w:rsidR="00124BB7" w:rsidRPr="002416A9" w:rsidRDefault="00124BB7" w:rsidP="00124BB7">
      <w:pPr>
        <w:jc w:val="center"/>
        <w:rPr>
          <w:b/>
        </w:rPr>
      </w:pPr>
      <w:r w:rsidRPr="002416A9">
        <w:rPr>
          <w:b/>
        </w:rPr>
        <w:t>Table 5</w:t>
      </w: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pPr>
    </w:p>
    <w:p w:rsidR="00124BB7" w:rsidRDefault="00124BB7" w:rsidP="00124BB7">
      <w:pPr>
        <w:jc w:val="both"/>
        <w:rPr>
          <w:b/>
        </w:rPr>
      </w:pPr>
      <w:r>
        <w:rPr>
          <w:b/>
        </w:rPr>
        <w:t xml:space="preserve">9 </w:t>
      </w:r>
      <w:r w:rsidRPr="00DF626F">
        <w:rPr>
          <w:b/>
        </w:rPr>
        <w:t>Grasses</w:t>
      </w:r>
      <w:r>
        <w:rPr>
          <w:b/>
        </w:rPr>
        <w:t xml:space="preserve">  </w:t>
      </w:r>
    </w:p>
    <w:p w:rsidR="00124BB7" w:rsidRPr="00206D5F" w:rsidRDefault="00124BB7" w:rsidP="00124BB7">
      <w:pPr>
        <w:jc w:val="both"/>
        <w:rPr>
          <w:b/>
        </w:rPr>
      </w:pPr>
      <w:r>
        <w:rPr>
          <w:b/>
        </w:rPr>
        <w:t>The</w:t>
      </w:r>
      <w:r>
        <w:t xml:space="preserve"> grass species, listed in table 6 in frequency order </w:t>
      </w:r>
      <w:r w:rsidRPr="00206D5F">
        <w:t>for 2016</w:t>
      </w:r>
      <w:r>
        <w:t xml:space="preserve">, were the same as those found in 2014. </w:t>
      </w:r>
      <w:proofErr w:type="gramStart"/>
      <w:r w:rsidRPr="00206D5F">
        <w:t>However</w:t>
      </w:r>
      <w:proofErr w:type="gramEnd"/>
      <w:r w:rsidRPr="00206D5F">
        <w:t xml:space="preserve"> they were far less vigorous, and played a diminished role in the overall structure that was not effectively measured. In 2017 the rank order of occurrence has changed slightly but numbers of plants overall </w:t>
      </w:r>
      <w:proofErr w:type="gramStart"/>
      <w:r w:rsidRPr="00206D5F">
        <w:t>has</w:t>
      </w:r>
      <w:proofErr w:type="gramEnd"/>
      <w:r w:rsidRPr="00206D5F">
        <w:t xml:space="preserve"> continued to decline. Species showing a marginal increase in rank are Quaking Grass, Yorkshire Fog and Perennial Rye whilst those in significant decline are Crested Dogstail, Wall Barley and Cocksfoot.</w:t>
      </w:r>
    </w:p>
    <w:p w:rsidR="00124BB7" w:rsidRPr="00206D5F" w:rsidRDefault="00124BB7" w:rsidP="00124BB7">
      <w:pPr>
        <w:jc w:val="both"/>
        <w:rPr>
          <w:b/>
        </w:rPr>
      </w:pPr>
      <w:r w:rsidRPr="00206D5F">
        <w:t xml:space="preserve"> </w:t>
      </w:r>
      <w:r w:rsidRPr="00206D5F">
        <w:rPr>
          <w:b/>
        </w:rPr>
        <w:t xml:space="preserve"> </w:t>
      </w:r>
    </w:p>
    <w:p w:rsidR="00124BB7" w:rsidRDefault="00124BB7" w:rsidP="00124BB7">
      <w:pPr>
        <w:jc w:val="center"/>
      </w:pPr>
    </w:p>
    <w:tbl>
      <w:tblPr>
        <w:tblW w:w="0" w:type="auto"/>
        <w:jc w:val="center"/>
        <w:tblLook w:val="04A0" w:firstRow="1" w:lastRow="0" w:firstColumn="1" w:lastColumn="0" w:noHBand="0" w:noVBand="1"/>
      </w:tblPr>
      <w:tblGrid>
        <w:gridCol w:w="1963"/>
        <w:gridCol w:w="696"/>
        <w:gridCol w:w="696"/>
        <w:gridCol w:w="696"/>
      </w:tblGrid>
      <w:tr w:rsidR="00124BB7" w:rsidRPr="00B75464" w:rsidTr="00756B5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24BB7" w:rsidRPr="00B75464" w:rsidRDefault="00124BB7" w:rsidP="00756B5A">
            <w:pPr>
              <w:jc w:val="both"/>
              <w:rPr>
                <w:color w:val="000000"/>
                <w:lang w:eastAsia="en-GB"/>
              </w:rPr>
            </w:pPr>
            <w:r w:rsidRPr="00B75464">
              <w:rPr>
                <w:color w:val="000000"/>
                <w:lang w:eastAsia="en-GB"/>
              </w:rPr>
              <w:t>Grass species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24BB7" w:rsidRPr="00B75464" w:rsidRDefault="00124BB7" w:rsidP="00756B5A">
            <w:pPr>
              <w:jc w:val="center"/>
              <w:rPr>
                <w:color w:val="000000"/>
                <w:lang w:eastAsia="en-GB"/>
              </w:rPr>
            </w:pPr>
            <w:r w:rsidRPr="00B75464">
              <w:rPr>
                <w:color w:val="000000"/>
                <w:lang w:eastAsia="en-GB"/>
              </w:rPr>
              <w:t>2018</w:t>
            </w:r>
          </w:p>
        </w:tc>
      </w:tr>
      <w:tr w:rsidR="00124BB7" w:rsidRPr="00B75464" w:rsidTr="00756B5A">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B75464" w:rsidRDefault="00124BB7" w:rsidP="00756B5A">
            <w:pPr>
              <w:jc w:val="both"/>
              <w:rPr>
                <w:color w:val="000000"/>
                <w:lang w:eastAsia="en-GB"/>
              </w:rPr>
            </w:pPr>
            <w:r w:rsidRPr="00B75464">
              <w:rPr>
                <w:color w:val="000000"/>
                <w:lang w:eastAsia="en-GB"/>
              </w:rPr>
              <w:t>Upright Brome</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10</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10.5</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75464" w:rsidRDefault="00124BB7" w:rsidP="00756B5A">
            <w:pPr>
              <w:jc w:val="center"/>
              <w:rPr>
                <w:color w:val="000000"/>
                <w:lang w:eastAsia="en-GB"/>
              </w:rPr>
            </w:pPr>
            <w:r w:rsidRPr="00B75464">
              <w:rPr>
                <w:color w:val="000000"/>
                <w:lang w:eastAsia="en-GB"/>
              </w:rPr>
              <w:t> </w:t>
            </w:r>
          </w:p>
        </w:tc>
      </w:tr>
      <w:tr w:rsidR="00124BB7" w:rsidRPr="00B75464" w:rsidTr="00756B5A">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B75464" w:rsidRDefault="00124BB7" w:rsidP="00756B5A">
            <w:pPr>
              <w:jc w:val="both"/>
              <w:rPr>
                <w:color w:val="000000"/>
                <w:lang w:eastAsia="en-GB"/>
              </w:rPr>
            </w:pPr>
            <w:r w:rsidRPr="00B75464">
              <w:rPr>
                <w:color w:val="000000"/>
                <w:lang w:eastAsia="en-GB"/>
              </w:rPr>
              <w:t>Crested Dog’s tail</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9.2</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75464" w:rsidRDefault="00124BB7" w:rsidP="00756B5A">
            <w:pPr>
              <w:jc w:val="center"/>
              <w:rPr>
                <w:color w:val="000000"/>
                <w:lang w:eastAsia="en-GB"/>
              </w:rPr>
            </w:pPr>
            <w:r w:rsidRPr="00B75464">
              <w:rPr>
                <w:color w:val="000000"/>
                <w:lang w:eastAsia="en-GB"/>
              </w:rPr>
              <w:t> </w:t>
            </w:r>
          </w:p>
        </w:tc>
      </w:tr>
      <w:tr w:rsidR="00124BB7" w:rsidRPr="00B75464" w:rsidTr="00756B5A">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B75464" w:rsidRDefault="00124BB7" w:rsidP="00756B5A">
            <w:pPr>
              <w:jc w:val="both"/>
              <w:rPr>
                <w:color w:val="000000"/>
                <w:lang w:eastAsia="en-GB"/>
              </w:rPr>
            </w:pPr>
            <w:r w:rsidRPr="00B75464">
              <w:rPr>
                <w:color w:val="000000"/>
                <w:lang w:eastAsia="en-GB"/>
              </w:rPr>
              <w:t>Wall Barley</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7.2</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4.5</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75464" w:rsidRDefault="00124BB7" w:rsidP="00756B5A">
            <w:pPr>
              <w:jc w:val="center"/>
              <w:rPr>
                <w:color w:val="000000"/>
                <w:lang w:eastAsia="en-GB"/>
              </w:rPr>
            </w:pPr>
            <w:r w:rsidRPr="00B75464">
              <w:rPr>
                <w:color w:val="000000"/>
                <w:lang w:eastAsia="en-GB"/>
              </w:rPr>
              <w:t> </w:t>
            </w:r>
          </w:p>
        </w:tc>
      </w:tr>
      <w:tr w:rsidR="00124BB7" w:rsidRPr="00B75464" w:rsidTr="00756B5A">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B75464" w:rsidRDefault="00124BB7" w:rsidP="00756B5A">
            <w:pPr>
              <w:jc w:val="both"/>
              <w:rPr>
                <w:color w:val="000000"/>
                <w:lang w:eastAsia="en-GB"/>
              </w:rPr>
            </w:pPr>
            <w:r w:rsidRPr="00B75464">
              <w:rPr>
                <w:color w:val="000000"/>
                <w:lang w:eastAsia="en-GB"/>
              </w:rPr>
              <w:t>Quaking Grass</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6.4</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7.5</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75464" w:rsidRDefault="00124BB7" w:rsidP="00756B5A">
            <w:pPr>
              <w:jc w:val="center"/>
              <w:rPr>
                <w:color w:val="000000"/>
                <w:lang w:eastAsia="en-GB"/>
              </w:rPr>
            </w:pPr>
            <w:r w:rsidRPr="00B75464">
              <w:rPr>
                <w:color w:val="000000"/>
                <w:lang w:eastAsia="en-GB"/>
              </w:rPr>
              <w:t> </w:t>
            </w:r>
          </w:p>
        </w:tc>
      </w:tr>
      <w:tr w:rsidR="00124BB7" w:rsidRPr="00B75464" w:rsidTr="00756B5A">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B75464" w:rsidRDefault="00124BB7" w:rsidP="00756B5A">
            <w:pPr>
              <w:jc w:val="both"/>
              <w:rPr>
                <w:color w:val="000000"/>
                <w:lang w:eastAsia="en-GB"/>
              </w:rPr>
            </w:pPr>
            <w:r w:rsidRPr="00B75464">
              <w:rPr>
                <w:color w:val="000000"/>
                <w:lang w:eastAsia="en-GB"/>
              </w:rPr>
              <w:t>Creeping Bent</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5.2</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75464" w:rsidRDefault="00124BB7" w:rsidP="00756B5A">
            <w:pPr>
              <w:jc w:val="center"/>
              <w:rPr>
                <w:color w:val="000000"/>
                <w:lang w:eastAsia="en-GB"/>
              </w:rPr>
            </w:pPr>
            <w:r w:rsidRPr="00B75464">
              <w:rPr>
                <w:color w:val="000000"/>
                <w:lang w:eastAsia="en-GB"/>
              </w:rPr>
              <w:t> </w:t>
            </w:r>
          </w:p>
        </w:tc>
      </w:tr>
      <w:tr w:rsidR="00124BB7" w:rsidRPr="00B75464" w:rsidTr="00756B5A">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B75464" w:rsidRDefault="00124BB7" w:rsidP="00756B5A">
            <w:pPr>
              <w:jc w:val="both"/>
              <w:rPr>
                <w:color w:val="000000"/>
                <w:lang w:eastAsia="en-GB"/>
              </w:rPr>
            </w:pPr>
            <w:r w:rsidRPr="00B75464">
              <w:rPr>
                <w:color w:val="000000"/>
                <w:lang w:eastAsia="en-GB"/>
              </w:rPr>
              <w:t>Soft Brome</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4.8</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4.5</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75464" w:rsidRDefault="00124BB7" w:rsidP="00756B5A">
            <w:pPr>
              <w:jc w:val="center"/>
              <w:rPr>
                <w:color w:val="000000"/>
                <w:lang w:eastAsia="en-GB"/>
              </w:rPr>
            </w:pPr>
            <w:r w:rsidRPr="00B75464">
              <w:rPr>
                <w:color w:val="000000"/>
                <w:lang w:eastAsia="en-GB"/>
              </w:rPr>
              <w:t> </w:t>
            </w:r>
          </w:p>
        </w:tc>
      </w:tr>
      <w:tr w:rsidR="00124BB7" w:rsidRPr="00B75464" w:rsidTr="00756B5A">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B75464" w:rsidRDefault="00124BB7" w:rsidP="00756B5A">
            <w:pPr>
              <w:jc w:val="both"/>
              <w:rPr>
                <w:color w:val="000000"/>
                <w:lang w:eastAsia="en-GB"/>
              </w:rPr>
            </w:pPr>
            <w:r w:rsidRPr="00B75464">
              <w:rPr>
                <w:color w:val="000000"/>
                <w:lang w:eastAsia="en-GB"/>
              </w:rPr>
              <w:t>Perennial Rye</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4.4</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7.5</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75464" w:rsidRDefault="00124BB7" w:rsidP="00756B5A">
            <w:pPr>
              <w:jc w:val="center"/>
              <w:rPr>
                <w:color w:val="000000"/>
                <w:lang w:eastAsia="en-GB"/>
              </w:rPr>
            </w:pPr>
            <w:r w:rsidRPr="00B75464">
              <w:rPr>
                <w:color w:val="000000"/>
                <w:lang w:eastAsia="en-GB"/>
              </w:rPr>
              <w:t> </w:t>
            </w:r>
          </w:p>
        </w:tc>
      </w:tr>
      <w:tr w:rsidR="00124BB7" w:rsidRPr="00B75464" w:rsidTr="00756B5A">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B75464" w:rsidRDefault="00124BB7" w:rsidP="00756B5A">
            <w:pPr>
              <w:jc w:val="both"/>
              <w:rPr>
                <w:color w:val="000000"/>
                <w:lang w:eastAsia="en-GB"/>
              </w:rPr>
            </w:pPr>
            <w:r w:rsidRPr="00B75464">
              <w:rPr>
                <w:color w:val="000000"/>
                <w:lang w:eastAsia="en-GB"/>
              </w:rPr>
              <w:t>Yorkshire Fog</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4.4</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6</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75464" w:rsidRDefault="00124BB7" w:rsidP="00756B5A">
            <w:pPr>
              <w:jc w:val="center"/>
              <w:rPr>
                <w:color w:val="000000"/>
                <w:lang w:eastAsia="en-GB"/>
              </w:rPr>
            </w:pPr>
            <w:r w:rsidRPr="00B75464">
              <w:rPr>
                <w:color w:val="000000"/>
                <w:lang w:eastAsia="en-GB"/>
              </w:rPr>
              <w:t> </w:t>
            </w:r>
          </w:p>
        </w:tc>
      </w:tr>
      <w:tr w:rsidR="00124BB7" w:rsidRPr="00B75464" w:rsidTr="00756B5A">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B75464" w:rsidRDefault="00124BB7" w:rsidP="00756B5A">
            <w:pPr>
              <w:jc w:val="both"/>
              <w:rPr>
                <w:color w:val="000000"/>
                <w:lang w:eastAsia="en-GB"/>
              </w:rPr>
            </w:pPr>
            <w:r w:rsidRPr="00B75464">
              <w:rPr>
                <w:color w:val="000000"/>
                <w:lang w:eastAsia="en-GB"/>
              </w:rPr>
              <w:t>Cocksfoot</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2.8</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1.5</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75464" w:rsidRDefault="00124BB7" w:rsidP="00756B5A">
            <w:pPr>
              <w:jc w:val="center"/>
              <w:rPr>
                <w:color w:val="000000"/>
                <w:lang w:eastAsia="en-GB"/>
              </w:rPr>
            </w:pPr>
            <w:r w:rsidRPr="00B75464">
              <w:rPr>
                <w:color w:val="000000"/>
                <w:lang w:eastAsia="en-GB"/>
              </w:rPr>
              <w:t> </w:t>
            </w:r>
          </w:p>
        </w:tc>
      </w:tr>
      <w:tr w:rsidR="00124BB7" w:rsidRPr="00B75464" w:rsidTr="00756B5A">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24BB7" w:rsidRPr="00B75464" w:rsidRDefault="00124BB7" w:rsidP="00756B5A">
            <w:pPr>
              <w:jc w:val="both"/>
              <w:rPr>
                <w:color w:val="000000"/>
                <w:lang w:eastAsia="en-GB"/>
              </w:rPr>
            </w:pPr>
            <w:r w:rsidRPr="00B75464">
              <w:rPr>
                <w:color w:val="000000"/>
                <w:lang w:eastAsia="en-GB"/>
              </w:rPr>
              <w:t>Common Bent</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2.8</w:t>
            </w:r>
          </w:p>
        </w:tc>
        <w:tc>
          <w:tcPr>
            <w:tcW w:w="0" w:type="auto"/>
            <w:tcBorders>
              <w:top w:val="nil"/>
              <w:left w:val="nil"/>
              <w:bottom w:val="single" w:sz="4" w:space="0" w:color="auto"/>
              <w:right w:val="single" w:sz="4" w:space="0" w:color="auto"/>
            </w:tcBorders>
            <w:shd w:val="clear" w:color="auto" w:fill="auto"/>
            <w:vAlign w:val="center"/>
            <w:hideMark/>
          </w:tcPr>
          <w:p w:rsidR="00124BB7" w:rsidRPr="00B75464" w:rsidRDefault="00124BB7" w:rsidP="00756B5A">
            <w:pPr>
              <w:jc w:val="center"/>
              <w:rPr>
                <w:color w:val="000000"/>
                <w:lang w:eastAsia="en-GB"/>
              </w:rPr>
            </w:pPr>
            <w:r w:rsidRPr="00B75464">
              <w:rPr>
                <w:color w:val="000000"/>
                <w:lang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rsidR="00124BB7" w:rsidRPr="00B75464" w:rsidRDefault="00124BB7" w:rsidP="00756B5A">
            <w:pPr>
              <w:jc w:val="center"/>
              <w:rPr>
                <w:color w:val="000000"/>
                <w:lang w:eastAsia="en-GB"/>
              </w:rPr>
            </w:pPr>
            <w:r w:rsidRPr="00B75464">
              <w:rPr>
                <w:color w:val="000000"/>
                <w:lang w:eastAsia="en-GB"/>
              </w:rPr>
              <w:t> </w:t>
            </w:r>
          </w:p>
        </w:tc>
      </w:tr>
    </w:tbl>
    <w:p w:rsidR="00124BB7" w:rsidRDefault="00124BB7" w:rsidP="00124BB7">
      <w:pPr>
        <w:jc w:val="center"/>
      </w:pPr>
    </w:p>
    <w:p w:rsidR="00124BB7" w:rsidRDefault="00124BB7" w:rsidP="00124BB7">
      <w:pPr>
        <w:jc w:val="center"/>
      </w:pPr>
      <w:r>
        <w:t xml:space="preserve">Table 6 </w:t>
      </w:r>
    </w:p>
    <w:p w:rsidR="00124BB7" w:rsidRDefault="00124BB7" w:rsidP="00124BB7">
      <w:pPr>
        <w:jc w:val="both"/>
      </w:pPr>
    </w:p>
    <w:p w:rsidR="00124BB7" w:rsidRDefault="00124BB7" w:rsidP="00124BB7">
      <w:pPr>
        <w:jc w:val="both"/>
      </w:pPr>
    </w:p>
    <w:p w:rsidR="00124BB7" w:rsidRDefault="00124BB7" w:rsidP="0078256E">
      <w:bookmarkStart w:id="2" w:name="_GoBack"/>
      <w:bookmarkEnd w:id="2"/>
    </w:p>
    <w:p w:rsidR="00746013" w:rsidRDefault="00746013" w:rsidP="0078256E"/>
    <w:p w:rsidR="00746013" w:rsidRDefault="00746013" w:rsidP="0078256E"/>
    <w:p w:rsidR="00746013" w:rsidRDefault="00746013" w:rsidP="0078256E">
      <w:r>
        <w:t>31</w:t>
      </w:r>
    </w:p>
    <w:p w:rsidR="0078256E" w:rsidRDefault="0078256E"/>
    <w:sectPr w:rsidR="0078256E" w:rsidSect="007825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A89" w:rsidRDefault="00B32A89" w:rsidP="008F044B">
      <w:r>
        <w:separator/>
      </w:r>
    </w:p>
  </w:endnote>
  <w:endnote w:type="continuationSeparator" w:id="0">
    <w:p w:rsidR="00B32A89" w:rsidRDefault="00B32A89" w:rsidP="008F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A89" w:rsidRDefault="00B32A89" w:rsidP="008F044B">
      <w:r>
        <w:separator/>
      </w:r>
    </w:p>
  </w:footnote>
  <w:footnote w:type="continuationSeparator" w:id="0">
    <w:p w:rsidR="00B32A89" w:rsidRDefault="00B32A89" w:rsidP="008F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361" w:rsidRDefault="00923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DCE28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6543B7"/>
    <w:multiLevelType w:val="hybridMultilevel"/>
    <w:tmpl w:val="8640DE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E5BB2"/>
    <w:multiLevelType w:val="hybridMultilevel"/>
    <w:tmpl w:val="CCFA4746"/>
    <w:lvl w:ilvl="0" w:tplc="BECE95B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6175D"/>
    <w:multiLevelType w:val="hybridMultilevel"/>
    <w:tmpl w:val="E062969E"/>
    <w:lvl w:ilvl="0" w:tplc="70803EF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6E"/>
    <w:rsid w:val="000E73D6"/>
    <w:rsid w:val="00124BB7"/>
    <w:rsid w:val="00124D17"/>
    <w:rsid w:val="001C50C5"/>
    <w:rsid w:val="001D1433"/>
    <w:rsid w:val="001E27E8"/>
    <w:rsid w:val="00220831"/>
    <w:rsid w:val="002748D4"/>
    <w:rsid w:val="002A4274"/>
    <w:rsid w:val="002B58A8"/>
    <w:rsid w:val="00326024"/>
    <w:rsid w:val="003E6183"/>
    <w:rsid w:val="004F2DE5"/>
    <w:rsid w:val="00505159"/>
    <w:rsid w:val="005340A2"/>
    <w:rsid w:val="0058091B"/>
    <w:rsid w:val="005827E9"/>
    <w:rsid w:val="005C3A03"/>
    <w:rsid w:val="00606F2A"/>
    <w:rsid w:val="006203BE"/>
    <w:rsid w:val="006549AE"/>
    <w:rsid w:val="00694A09"/>
    <w:rsid w:val="006C4E83"/>
    <w:rsid w:val="0072035D"/>
    <w:rsid w:val="00746013"/>
    <w:rsid w:val="0078256E"/>
    <w:rsid w:val="008213E3"/>
    <w:rsid w:val="0082338F"/>
    <w:rsid w:val="00871CC0"/>
    <w:rsid w:val="008922C3"/>
    <w:rsid w:val="008935C5"/>
    <w:rsid w:val="008F044B"/>
    <w:rsid w:val="008F2E17"/>
    <w:rsid w:val="00923361"/>
    <w:rsid w:val="0094351B"/>
    <w:rsid w:val="00952181"/>
    <w:rsid w:val="00977744"/>
    <w:rsid w:val="00991D19"/>
    <w:rsid w:val="00A2421C"/>
    <w:rsid w:val="00A27EC7"/>
    <w:rsid w:val="00A4609C"/>
    <w:rsid w:val="00B32A89"/>
    <w:rsid w:val="00BE6B2A"/>
    <w:rsid w:val="00C46BCE"/>
    <w:rsid w:val="00CA24E4"/>
    <w:rsid w:val="00CA4D49"/>
    <w:rsid w:val="00CB073C"/>
    <w:rsid w:val="00E01656"/>
    <w:rsid w:val="00E22271"/>
    <w:rsid w:val="00E255C8"/>
    <w:rsid w:val="00E81F86"/>
    <w:rsid w:val="00E94F9C"/>
    <w:rsid w:val="00F65965"/>
    <w:rsid w:val="00FE0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A756BC1"/>
  <w15:chartTrackingRefBased/>
  <w15:docId w15:val="{7CA29C99-022E-4036-9A78-E78FDC46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6E"/>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256E"/>
    <w:rPr>
      <w:color w:val="0563C1"/>
      <w:u w:val="single"/>
    </w:rPr>
  </w:style>
  <w:style w:type="character" w:styleId="FollowedHyperlink">
    <w:name w:val="FollowedHyperlink"/>
    <w:uiPriority w:val="99"/>
    <w:unhideWhenUsed/>
    <w:rsid w:val="0078256E"/>
    <w:rPr>
      <w:color w:val="954F72"/>
      <w:u w:val="single"/>
    </w:rPr>
  </w:style>
  <w:style w:type="paragraph" w:customStyle="1" w:styleId="xl63">
    <w:name w:val="xl63"/>
    <w:basedOn w:val="Normal"/>
    <w:rsid w:val="0078256E"/>
    <w:pPr>
      <w:spacing w:before="100" w:beforeAutospacing="1" w:after="100" w:afterAutospacing="1"/>
      <w:jc w:val="center"/>
    </w:pPr>
    <w:rPr>
      <w:lang w:val="en-GB" w:eastAsia="en-GB"/>
    </w:rPr>
  </w:style>
  <w:style w:type="paragraph" w:customStyle="1" w:styleId="xl64">
    <w:name w:val="xl64"/>
    <w:basedOn w:val="Normal"/>
    <w:rsid w:val="0078256E"/>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xl65">
    <w:name w:val="xl65"/>
    <w:basedOn w:val="Normal"/>
    <w:rsid w:val="007825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GB"/>
    </w:rPr>
  </w:style>
  <w:style w:type="paragraph" w:styleId="ListBullet">
    <w:name w:val="List Bullet"/>
    <w:basedOn w:val="Normal"/>
    <w:rsid w:val="0078256E"/>
    <w:pPr>
      <w:numPr>
        <w:numId w:val="4"/>
      </w:numPr>
      <w:contextualSpacing/>
    </w:pPr>
  </w:style>
  <w:style w:type="paragraph" w:styleId="Header">
    <w:name w:val="header"/>
    <w:basedOn w:val="Normal"/>
    <w:link w:val="HeaderChar"/>
    <w:uiPriority w:val="99"/>
    <w:unhideWhenUsed/>
    <w:rsid w:val="008F044B"/>
    <w:pPr>
      <w:tabs>
        <w:tab w:val="center" w:pos="4513"/>
        <w:tab w:val="right" w:pos="9026"/>
      </w:tabs>
    </w:pPr>
  </w:style>
  <w:style w:type="character" w:customStyle="1" w:styleId="HeaderChar">
    <w:name w:val="Header Char"/>
    <w:basedOn w:val="DefaultParagraphFont"/>
    <w:link w:val="Header"/>
    <w:uiPriority w:val="99"/>
    <w:rsid w:val="008F044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F044B"/>
    <w:pPr>
      <w:tabs>
        <w:tab w:val="center" w:pos="4513"/>
        <w:tab w:val="right" w:pos="9026"/>
      </w:tabs>
    </w:pPr>
  </w:style>
  <w:style w:type="character" w:customStyle="1" w:styleId="FooterChar">
    <w:name w:val="Footer Char"/>
    <w:basedOn w:val="DefaultParagraphFont"/>
    <w:link w:val="Footer"/>
    <w:uiPriority w:val="99"/>
    <w:rsid w:val="008F044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C2A3-8FA5-4A93-933F-4CD83874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TotalTime>
  <Pages>35</Pages>
  <Words>11253</Words>
  <Characters>64144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Bland</dc:creator>
  <cp:keywords/>
  <dc:description/>
  <cp:lastModifiedBy>Richard Bland</cp:lastModifiedBy>
  <cp:revision>5</cp:revision>
  <dcterms:created xsi:type="dcterms:W3CDTF">2018-08-18T11:46:00Z</dcterms:created>
  <dcterms:modified xsi:type="dcterms:W3CDTF">2018-08-31T06:58:00Z</dcterms:modified>
</cp:coreProperties>
</file>